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08" w:type="dxa"/>
        <w:tblLayout w:type="fixed"/>
        <w:tblLook w:val="04A0" w:firstRow="1" w:lastRow="0" w:firstColumn="1" w:lastColumn="0" w:noHBand="0" w:noVBand="1"/>
      </w:tblPr>
      <w:tblGrid>
        <w:gridCol w:w="2438"/>
        <w:gridCol w:w="6406"/>
      </w:tblGrid>
      <w:tr w:rsidR="00CE544A" w:rsidRPr="00975B07" w:rsidTr="00802E5A">
        <w:tc>
          <w:tcPr>
            <w:tcW w:w="2438" w:type="dxa"/>
            <w:shd w:val="clear" w:color="auto" w:fill="auto"/>
          </w:tcPr>
          <w:p w:rsidR="00F445B1" w:rsidRPr="00975B07" w:rsidRDefault="00B56FCF" w:rsidP="004A6D2F">
            <w:pPr>
              <w:rPr>
                <w:rStyle w:val="Firstpagetablebold"/>
              </w:rPr>
            </w:pPr>
            <w:r>
              <w:rPr>
                <w:rStyle w:val="Firstpagetablebold"/>
              </w:rPr>
              <w:t xml:space="preserve"> </w:t>
            </w:r>
            <w:r w:rsidR="00F445B1"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A121C" w:rsidP="00B23A34">
            <w:pPr>
              <w:rPr>
                <w:b/>
              </w:rPr>
            </w:pPr>
            <w:r>
              <w:rPr>
                <w:rStyle w:val="Firstpagetablebold"/>
              </w:rPr>
              <w:t>16 October 2018</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D62EE" w:rsidP="004A6D2F">
            <w:pPr>
              <w:rPr>
                <w:rStyle w:val="Firstpagetablebold"/>
              </w:rPr>
            </w:pPr>
            <w:r>
              <w:rPr>
                <w:rStyle w:val="Firstpagetablebold"/>
              </w:rPr>
              <w:t>Head of Planning, Sustainable Development and Regulatory Services</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A121C" w:rsidP="00EA121C">
            <w:pPr>
              <w:rPr>
                <w:rStyle w:val="Firstpagetablebold"/>
              </w:rPr>
            </w:pPr>
            <w:r>
              <w:rPr>
                <w:rStyle w:val="Firstpagetablebold"/>
              </w:rPr>
              <w:t xml:space="preserve">Proposed Submission Draft </w:t>
            </w:r>
            <w:r w:rsidR="000D62EE">
              <w:rPr>
                <w:rStyle w:val="Firstpagetablebold"/>
              </w:rPr>
              <w:t xml:space="preserve">Oxford Local Plan 2036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24"/>
        <w:gridCol w:w="5950"/>
      </w:tblGrid>
      <w:tr w:rsidR="00265345" w:rsidTr="00B54A66">
        <w:tc>
          <w:tcPr>
            <w:tcW w:w="8300" w:type="dxa"/>
            <w:gridSpan w:val="3"/>
            <w:tcBorders>
              <w:bottom w:val="single" w:sz="8" w:space="0" w:color="000000"/>
            </w:tcBorders>
            <w:hideMark/>
          </w:tcPr>
          <w:p w:rsidR="00265345" w:rsidRDefault="00265345" w:rsidP="00B54A66">
            <w:pPr>
              <w:jc w:val="center"/>
              <w:rPr>
                <w:rStyle w:val="Firstpagetablebold"/>
              </w:rPr>
            </w:pPr>
            <w:r>
              <w:rPr>
                <w:rStyle w:val="Firstpagetablebold"/>
              </w:rPr>
              <w:t>Summary and recommendations</w:t>
            </w:r>
          </w:p>
        </w:tc>
      </w:tr>
      <w:tr w:rsidR="00265345" w:rsidTr="00B54A66">
        <w:tc>
          <w:tcPr>
            <w:tcW w:w="2350" w:type="dxa"/>
            <w:gridSpan w:val="2"/>
            <w:tcBorders>
              <w:top w:val="single" w:sz="8" w:space="0" w:color="000000"/>
              <w:left w:val="single" w:sz="8" w:space="0" w:color="000000"/>
              <w:bottom w:val="nil"/>
              <w:right w:val="nil"/>
            </w:tcBorders>
            <w:hideMark/>
          </w:tcPr>
          <w:p w:rsidR="00265345" w:rsidRDefault="00265345" w:rsidP="00B54A66">
            <w:pPr>
              <w:rPr>
                <w:rStyle w:val="Firstpagetablebold"/>
              </w:rPr>
            </w:pPr>
            <w:r>
              <w:rPr>
                <w:rStyle w:val="Firstpagetablebold"/>
              </w:rPr>
              <w:t>Purpose of report:</w:t>
            </w:r>
          </w:p>
        </w:tc>
        <w:tc>
          <w:tcPr>
            <w:tcW w:w="5950" w:type="dxa"/>
            <w:tcBorders>
              <w:top w:val="single" w:sz="8" w:space="0" w:color="000000"/>
              <w:left w:val="nil"/>
              <w:bottom w:val="nil"/>
              <w:right w:val="single" w:sz="8" w:space="0" w:color="000000"/>
            </w:tcBorders>
            <w:hideMark/>
          </w:tcPr>
          <w:p w:rsidR="00265345" w:rsidRPr="001356F1" w:rsidRDefault="00265345" w:rsidP="00B54A66">
            <w:r w:rsidRPr="00820DA2">
              <w:rPr>
                <w:sz w:val="23"/>
                <w:szCs w:val="23"/>
              </w:rPr>
              <w:t xml:space="preserve">Council is requested to approve the </w:t>
            </w:r>
            <w:r>
              <w:rPr>
                <w:sz w:val="23"/>
                <w:szCs w:val="23"/>
              </w:rPr>
              <w:t>Oxford Local Plan 2036 Proposed Submission Document</w:t>
            </w:r>
            <w:r w:rsidRPr="00820DA2">
              <w:rPr>
                <w:sz w:val="23"/>
                <w:szCs w:val="23"/>
              </w:rPr>
              <w:t xml:space="preserve"> for public consultation and, subject to the outcome of the consultation</w:t>
            </w:r>
            <w:r>
              <w:rPr>
                <w:sz w:val="23"/>
                <w:szCs w:val="23"/>
              </w:rPr>
              <w:t>, if no matters are raised that materially impact upon the Plan strategy,</w:t>
            </w:r>
            <w:r w:rsidRPr="00820DA2">
              <w:rPr>
                <w:sz w:val="23"/>
                <w:szCs w:val="23"/>
              </w:rPr>
              <w:t xml:space="preserve"> submit the </w:t>
            </w:r>
            <w:r>
              <w:rPr>
                <w:sz w:val="23"/>
                <w:szCs w:val="23"/>
              </w:rPr>
              <w:t>Submission Draft Oxford Local Plan</w:t>
            </w:r>
            <w:r w:rsidRPr="00820DA2">
              <w:rPr>
                <w:sz w:val="23"/>
                <w:szCs w:val="23"/>
              </w:rPr>
              <w:t xml:space="preserve"> to the Secretary of State for formal examination.</w:t>
            </w:r>
          </w:p>
        </w:tc>
      </w:tr>
      <w:tr w:rsidR="00265345" w:rsidTr="00B54A66">
        <w:tc>
          <w:tcPr>
            <w:tcW w:w="2350" w:type="dxa"/>
            <w:gridSpan w:val="2"/>
            <w:tcBorders>
              <w:top w:val="nil"/>
              <w:left w:val="single" w:sz="8" w:space="0" w:color="000000"/>
              <w:bottom w:val="nil"/>
              <w:right w:val="nil"/>
            </w:tcBorders>
            <w:hideMark/>
          </w:tcPr>
          <w:p w:rsidR="00265345" w:rsidRDefault="00265345" w:rsidP="00B54A66">
            <w:pPr>
              <w:rPr>
                <w:rStyle w:val="Firstpagetablebold"/>
              </w:rPr>
            </w:pPr>
            <w:r>
              <w:rPr>
                <w:rStyle w:val="Firstpagetablebold"/>
              </w:rPr>
              <w:t>Key decision:</w:t>
            </w:r>
          </w:p>
        </w:tc>
        <w:tc>
          <w:tcPr>
            <w:tcW w:w="5950" w:type="dxa"/>
            <w:tcBorders>
              <w:top w:val="nil"/>
              <w:left w:val="nil"/>
              <w:bottom w:val="nil"/>
              <w:right w:val="single" w:sz="8" w:space="0" w:color="000000"/>
            </w:tcBorders>
            <w:hideMark/>
          </w:tcPr>
          <w:p w:rsidR="00265345" w:rsidRPr="001356F1" w:rsidRDefault="00265345" w:rsidP="00B54A66">
            <w:r w:rsidRPr="001356F1">
              <w:t xml:space="preserve">Yes </w:t>
            </w:r>
          </w:p>
        </w:tc>
      </w:tr>
      <w:tr w:rsidR="00265345" w:rsidTr="00B54A66">
        <w:tc>
          <w:tcPr>
            <w:tcW w:w="2350" w:type="dxa"/>
            <w:gridSpan w:val="2"/>
            <w:tcBorders>
              <w:top w:val="nil"/>
              <w:left w:val="single" w:sz="8" w:space="0" w:color="000000"/>
              <w:bottom w:val="nil"/>
              <w:right w:val="nil"/>
            </w:tcBorders>
            <w:hideMark/>
          </w:tcPr>
          <w:p w:rsidR="00265345" w:rsidRDefault="00265345" w:rsidP="00B54A66">
            <w:pPr>
              <w:rPr>
                <w:rStyle w:val="Firstpagetablebold"/>
              </w:rPr>
            </w:pPr>
            <w:r>
              <w:rPr>
                <w:rStyle w:val="Firstpagetablebold"/>
              </w:rPr>
              <w:t>Executive Board Member:</w:t>
            </w:r>
          </w:p>
        </w:tc>
        <w:tc>
          <w:tcPr>
            <w:tcW w:w="5950" w:type="dxa"/>
            <w:tcBorders>
              <w:top w:val="nil"/>
              <w:left w:val="nil"/>
              <w:bottom w:val="nil"/>
              <w:right w:val="single" w:sz="8" w:space="0" w:color="000000"/>
            </w:tcBorders>
            <w:hideMark/>
          </w:tcPr>
          <w:p w:rsidR="00265345" w:rsidRPr="001356F1" w:rsidRDefault="00265345" w:rsidP="00B54A66">
            <w:r w:rsidRPr="001356F1">
              <w:t xml:space="preserve">Councillor </w:t>
            </w:r>
            <w:r>
              <w:t>Alex Hollingsworth</w:t>
            </w:r>
            <w:r w:rsidRPr="001356F1">
              <w:t xml:space="preserve">, </w:t>
            </w:r>
            <w:r>
              <w:t>Board Member for Planning and Regulatory Services</w:t>
            </w:r>
          </w:p>
        </w:tc>
      </w:tr>
      <w:tr w:rsidR="00265345" w:rsidTr="00B54A66">
        <w:tc>
          <w:tcPr>
            <w:tcW w:w="2350" w:type="dxa"/>
            <w:gridSpan w:val="2"/>
            <w:tcBorders>
              <w:top w:val="nil"/>
              <w:left w:val="single" w:sz="8" w:space="0" w:color="000000"/>
              <w:bottom w:val="nil"/>
              <w:right w:val="nil"/>
            </w:tcBorders>
          </w:tcPr>
          <w:p w:rsidR="00265345" w:rsidRDefault="00265345" w:rsidP="00B54A66">
            <w:pPr>
              <w:rPr>
                <w:rStyle w:val="Firstpagetablebold"/>
              </w:rPr>
            </w:pPr>
            <w:r>
              <w:rPr>
                <w:rStyle w:val="Firstpagetablebold"/>
              </w:rPr>
              <w:t>Corporate Priority:</w:t>
            </w:r>
          </w:p>
        </w:tc>
        <w:tc>
          <w:tcPr>
            <w:tcW w:w="5950" w:type="dxa"/>
            <w:tcBorders>
              <w:top w:val="nil"/>
              <w:left w:val="nil"/>
              <w:bottom w:val="nil"/>
              <w:right w:val="single" w:sz="8" w:space="0" w:color="000000"/>
            </w:tcBorders>
          </w:tcPr>
          <w:p w:rsidR="00265345" w:rsidRPr="001356F1" w:rsidRDefault="00265345" w:rsidP="00B54A66">
            <w:r>
              <w:t>A Vibrant and Sustainable Economy; Meeting Housing Needs; Strong and Active Communities; A Clean and Green Oxford</w:t>
            </w:r>
            <w:r w:rsidRPr="001356F1">
              <w:t>.</w:t>
            </w:r>
          </w:p>
        </w:tc>
      </w:tr>
      <w:tr w:rsidR="00265345" w:rsidTr="00B54A66">
        <w:tc>
          <w:tcPr>
            <w:tcW w:w="2350" w:type="dxa"/>
            <w:gridSpan w:val="2"/>
            <w:tcBorders>
              <w:top w:val="nil"/>
              <w:left w:val="single" w:sz="8" w:space="0" w:color="000000"/>
              <w:bottom w:val="nil"/>
              <w:right w:val="nil"/>
            </w:tcBorders>
            <w:hideMark/>
          </w:tcPr>
          <w:p w:rsidR="00265345" w:rsidRDefault="00265345" w:rsidP="00B54A66">
            <w:pPr>
              <w:rPr>
                <w:rStyle w:val="Firstpagetablebold"/>
              </w:rPr>
            </w:pPr>
            <w:r>
              <w:rPr>
                <w:rStyle w:val="Firstpagetablebold"/>
              </w:rPr>
              <w:t>Policy Framework:</w:t>
            </w:r>
          </w:p>
        </w:tc>
        <w:tc>
          <w:tcPr>
            <w:tcW w:w="5950" w:type="dxa"/>
            <w:tcBorders>
              <w:top w:val="nil"/>
              <w:left w:val="nil"/>
              <w:bottom w:val="nil"/>
              <w:right w:val="single" w:sz="8" w:space="0" w:color="000000"/>
            </w:tcBorders>
            <w:hideMark/>
          </w:tcPr>
          <w:p w:rsidR="00265345" w:rsidRPr="001356F1" w:rsidRDefault="00265345" w:rsidP="00B54A66">
            <w:r>
              <w:t>Development Plan Document</w:t>
            </w:r>
            <w:r w:rsidRPr="001356F1">
              <w:t>.</w:t>
            </w:r>
          </w:p>
        </w:tc>
      </w:tr>
      <w:tr w:rsidR="00265345" w:rsidRPr="00975B07" w:rsidTr="00B54A66">
        <w:trPr>
          <w:trHeight w:val="413"/>
        </w:trPr>
        <w:tc>
          <w:tcPr>
            <w:tcW w:w="8300" w:type="dxa"/>
            <w:gridSpan w:val="3"/>
            <w:tcBorders>
              <w:bottom w:val="single" w:sz="8" w:space="0" w:color="000000"/>
            </w:tcBorders>
          </w:tcPr>
          <w:p w:rsidR="00265345" w:rsidRPr="00975B07" w:rsidRDefault="00265345" w:rsidP="00B54A66">
            <w:r>
              <w:rPr>
                <w:rStyle w:val="Firstpagetablebold"/>
              </w:rPr>
              <w:t>Recommendations: That the City Executive Board resolves to:</w:t>
            </w:r>
          </w:p>
        </w:tc>
      </w:tr>
      <w:tr w:rsidR="00265345" w:rsidRPr="00975B07" w:rsidTr="00B54A66">
        <w:trPr>
          <w:trHeight w:val="283"/>
        </w:trPr>
        <w:tc>
          <w:tcPr>
            <w:tcW w:w="426" w:type="dxa"/>
            <w:tcBorders>
              <w:top w:val="single" w:sz="8" w:space="0" w:color="000000"/>
              <w:left w:val="single" w:sz="8" w:space="0" w:color="000000"/>
              <w:bottom w:val="nil"/>
              <w:right w:val="nil"/>
            </w:tcBorders>
          </w:tcPr>
          <w:p w:rsidR="00265345" w:rsidRPr="00975B07" w:rsidRDefault="00265345" w:rsidP="00B54A66"/>
        </w:tc>
        <w:tc>
          <w:tcPr>
            <w:tcW w:w="7874" w:type="dxa"/>
            <w:gridSpan w:val="2"/>
            <w:tcBorders>
              <w:top w:val="single" w:sz="8" w:space="0" w:color="000000"/>
              <w:left w:val="nil"/>
              <w:bottom w:val="nil"/>
              <w:right w:val="single" w:sz="8" w:space="0" w:color="000000"/>
            </w:tcBorders>
            <w:shd w:val="clear" w:color="auto" w:fill="auto"/>
          </w:tcPr>
          <w:p w:rsidR="00265345" w:rsidRPr="005C7CFA" w:rsidRDefault="00265345" w:rsidP="00265345">
            <w:pPr>
              <w:numPr>
                <w:ilvl w:val="0"/>
                <w:numId w:val="14"/>
              </w:numPr>
              <w:autoSpaceDE w:val="0"/>
              <w:autoSpaceDN w:val="0"/>
              <w:adjustRightInd w:val="0"/>
              <w:spacing w:before="100" w:beforeAutospacing="1" w:after="100" w:afterAutospacing="1"/>
              <w:rPr>
                <w:rFonts w:cs="Arial"/>
              </w:rPr>
            </w:pPr>
            <w:r w:rsidRPr="00A4272D">
              <w:rPr>
                <w:rFonts w:cs="Arial"/>
                <w:b/>
              </w:rPr>
              <w:t>Recommend</w:t>
            </w:r>
            <w:r>
              <w:rPr>
                <w:rFonts w:cs="Arial"/>
              </w:rPr>
              <w:t xml:space="preserve"> Council approves </w:t>
            </w:r>
            <w:r w:rsidRPr="005C7CFA">
              <w:rPr>
                <w:rFonts w:cs="Arial"/>
              </w:rPr>
              <w:t xml:space="preserve"> the Oxford Local Plan 2036 Proposed Submission Document for </w:t>
            </w:r>
            <w:r>
              <w:rPr>
                <w:rFonts w:cs="Arial"/>
              </w:rPr>
              <w:t xml:space="preserve">public </w:t>
            </w:r>
            <w:r w:rsidRPr="005C7CFA">
              <w:rPr>
                <w:rFonts w:cs="Arial"/>
              </w:rPr>
              <w:t xml:space="preserve">consultation; </w:t>
            </w:r>
          </w:p>
          <w:p w:rsidR="00265345" w:rsidRPr="005C7CFA" w:rsidRDefault="00265345" w:rsidP="00265345">
            <w:pPr>
              <w:numPr>
                <w:ilvl w:val="0"/>
                <w:numId w:val="14"/>
              </w:numPr>
              <w:autoSpaceDE w:val="0"/>
              <w:autoSpaceDN w:val="0"/>
              <w:adjustRightInd w:val="0"/>
              <w:spacing w:before="100" w:beforeAutospacing="1" w:after="100" w:afterAutospacing="1"/>
              <w:rPr>
                <w:rFonts w:cs="Arial"/>
              </w:rPr>
            </w:pPr>
            <w:r>
              <w:rPr>
                <w:rFonts w:cs="Arial"/>
                <w:bCs/>
                <w:color w:val="auto"/>
                <w:lang w:eastAsia="en-US"/>
              </w:rPr>
              <w:t xml:space="preserve"> </w:t>
            </w:r>
            <w:r w:rsidRPr="00A4272D">
              <w:rPr>
                <w:rFonts w:cs="Arial"/>
                <w:b/>
                <w:bCs/>
                <w:color w:val="auto"/>
                <w:lang w:eastAsia="en-US"/>
              </w:rPr>
              <w:t>Recommend</w:t>
            </w:r>
            <w:r>
              <w:rPr>
                <w:rFonts w:cs="Arial"/>
                <w:bCs/>
                <w:color w:val="auto"/>
                <w:lang w:eastAsia="en-US"/>
              </w:rPr>
              <w:t xml:space="preserve"> Council </w:t>
            </w:r>
            <w:r w:rsidRPr="005C7CFA">
              <w:rPr>
                <w:rFonts w:cs="Arial"/>
                <w:bCs/>
                <w:color w:val="auto"/>
                <w:lang w:eastAsia="en-US"/>
              </w:rPr>
              <w:t>approve</w:t>
            </w:r>
            <w:r>
              <w:rPr>
                <w:rFonts w:cs="Arial"/>
                <w:bCs/>
                <w:color w:val="auto"/>
                <w:lang w:eastAsia="en-US"/>
              </w:rPr>
              <w:t>s</w:t>
            </w:r>
            <w:r w:rsidRPr="005C7CFA">
              <w:rPr>
                <w:rFonts w:cs="Arial"/>
                <w:bCs/>
                <w:color w:val="auto"/>
                <w:lang w:eastAsia="en-US"/>
              </w:rPr>
              <w:t xml:space="preserve"> all the supporting statutory documentation that includes the Sustainability Appraisal, Habitats Regulation Assessment, Infrastructure Development Plan</w:t>
            </w:r>
            <w:r>
              <w:rPr>
                <w:rFonts w:cs="Arial"/>
                <w:bCs/>
                <w:color w:val="auto"/>
                <w:lang w:eastAsia="en-US"/>
              </w:rPr>
              <w:t xml:space="preserve"> (IDP)</w:t>
            </w:r>
            <w:r w:rsidRPr="005C7CFA">
              <w:rPr>
                <w:rFonts w:cs="Arial"/>
                <w:bCs/>
                <w:color w:val="auto"/>
                <w:lang w:eastAsia="en-US"/>
              </w:rPr>
              <w:t>, Equalities Impact Assessment, and Options Consultation Report;</w:t>
            </w:r>
          </w:p>
          <w:p w:rsidR="00265345" w:rsidRPr="005C7CFA" w:rsidRDefault="00265345" w:rsidP="00265345">
            <w:pPr>
              <w:numPr>
                <w:ilvl w:val="0"/>
                <w:numId w:val="14"/>
              </w:numPr>
              <w:tabs>
                <w:tab w:val="left" w:pos="426"/>
              </w:tabs>
              <w:spacing w:before="100" w:beforeAutospacing="1" w:after="100" w:afterAutospacing="1"/>
              <w:rPr>
                <w:rFonts w:cs="Arial"/>
              </w:rPr>
            </w:pPr>
            <w:r w:rsidRPr="00A4272D">
              <w:rPr>
                <w:rFonts w:cs="Arial"/>
                <w:b/>
              </w:rPr>
              <w:t xml:space="preserve">Authorise </w:t>
            </w:r>
            <w:r w:rsidRPr="00A4272D">
              <w:rPr>
                <w:rFonts w:cs="Arial"/>
              </w:rPr>
              <w:t>the Head of Planning, Sustainable Development and Regulatory Services</w:t>
            </w:r>
            <w:r>
              <w:rPr>
                <w:rFonts w:cs="Arial"/>
              </w:rPr>
              <w:t xml:space="preserve"> (or any officer acting in that capacity)</w:t>
            </w:r>
            <w:r w:rsidRPr="005C7CFA">
              <w:rPr>
                <w:rFonts w:cs="Arial"/>
              </w:rPr>
              <w:t xml:space="preserve">, </w:t>
            </w:r>
            <w:r>
              <w:rPr>
                <w:rFonts w:cs="Arial"/>
              </w:rPr>
              <w:t>after</w:t>
            </w:r>
            <w:r w:rsidRPr="005C7CFA">
              <w:rPr>
                <w:rFonts w:cs="Arial"/>
              </w:rPr>
              <w:t xml:space="preserve"> consultation with the Executive Board Member, to make any necessary editorial corrections to the document, IDP, Sustainability Appraisal and Habitat</w:t>
            </w:r>
            <w:r>
              <w:rPr>
                <w:rFonts w:cs="Arial"/>
              </w:rPr>
              <w:t>s</w:t>
            </w:r>
            <w:r w:rsidRPr="005C7CFA">
              <w:rPr>
                <w:rFonts w:cs="Arial"/>
              </w:rPr>
              <w:t xml:space="preserve"> Regulation Assessment, and to agree the </w:t>
            </w:r>
            <w:r>
              <w:rPr>
                <w:rFonts w:cs="Arial"/>
              </w:rPr>
              <w:t xml:space="preserve">final publication style draft </w:t>
            </w:r>
            <w:r w:rsidRPr="005C7CFA">
              <w:rPr>
                <w:rFonts w:cs="Arial"/>
              </w:rPr>
              <w:t xml:space="preserve"> version before publication;</w:t>
            </w:r>
          </w:p>
          <w:p w:rsidR="00265345" w:rsidRPr="005C7CFA" w:rsidRDefault="00265345" w:rsidP="00265345">
            <w:pPr>
              <w:numPr>
                <w:ilvl w:val="0"/>
                <w:numId w:val="14"/>
              </w:numPr>
              <w:autoSpaceDE w:val="0"/>
              <w:autoSpaceDN w:val="0"/>
              <w:adjustRightInd w:val="0"/>
              <w:spacing w:before="100" w:beforeAutospacing="1" w:after="100" w:afterAutospacing="1"/>
              <w:rPr>
                <w:rFonts w:cs="Arial"/>
              </w:rPr>
            </w:pPr>
            <w:r w:rsidRPr="00A4272D">
              <w:rPr>
                <w:rFonts w:cs="Arial"/>
                <w:b/>
              </w:rPr>
              <w:t xml:space="preserve">Approve </w:t>
            </w:r>
            <w:r w:rsidRPr="005C7CFA">
              <w:rPr>
                <w:rFonts w:cs="Arial"/>
              </w:rPr>
              <w:t>the Oxford Local Plan 2036 Proposed Submission Document as a material consideration in determining planning applications;</w:t>
            </w:r>
            <w:r>
              <w:rPr>
                <w:rFonts w:cs="Arial"/>
              </w:rPr>
              <w:t xml:space="preserve"> and</w:t>
            </w:r>
          </w:p>
          <w:p w:rsidR="00265345" w:rsidRPr="00205E65" w:rsidRDefault="00265345" w:rsidP="00265345">
            <w:pPr>
              <w:numPr>
                <w:ilvl w:val="0"/>
                <w:numId w:val="14"/>
              </w:numPr>
              <w:autoSpaceDE w:val="0"/>
              <w:autoSpaceDN w:val="0"/>
              <w:adjustRightInd w:val="0"/>
              <w:spacing w:before="100" w:beforeAutospacing="1" w:after="100" w:afterAutospacing="1"/>
              <w:rPr>
                <w:b/>
              </w:rPr>
            </w:pPr>
            <w:r w:rsidRPr="00A4272D">
              <w:rPr>
                <w:rFonts w:cs="Arial"/>
                <w:b/>
              </w:rPr>
              <w:t>Authorise</w:t>
            </w:r>
            <w:r w:rsidRPr="005C7CFA">
              <w:rPr>
                <w:rFonts w:cs="Arial"/>
              </w:rPr>
              <w:t xml:space="preserve"> the </w:t>
            </w:r>
            <w:r w:rsidRPr="00A4272D">
              <w:rPr>
                <w:rFonts w:cs="Arial"/>
              </w:rPr>
              <w:t>Head of Planning, Sustainable Development and Regulatory</w:t>
            </w:r>
            <w:r>
              <w:rPr>
                <w:rFonts w:cs="Arial"/>
              </w:rPr>
              <w:t xml:space="preserve">  Services (or any officer acting in that capacity)</w:t>
            </w:r>
            <w:r w:rsidRPr="005C7CFA">
              <w:rPr>
                <w:rFonts w:cs="Arial"/>
              </w:rPr>
              <w:t xml:space="preserve">, </w:t>
            </w:r>
            <w:r>
              <w:rPr>
                <w:rFonts w:cs="Arial"/>
              </w:rPr>
              <w:t xml:space="preserve">after </w:t>
            </w:r>
            <w:r>
              <w:rPr>
                <w:rFonts w:cs="Arial"/>
              </w:rPr>
              <w:lastRenderedPageBreak/>
              <w:t>publication and after</w:t>
            </w:r>
            <w:r w:rsidRPr="005C7CFA">
              <w:rPr>
                <w:rFonts w:cs="Arial"/>
              </w:rPr>
              <w:t xml:space="preserve"> consultation with the Executive Board Member, to make any </w:t>
            </w:r>
            <w:r w:rsidRPr="00A73E54">
              <w:rPr>
                <w:rFonts w:cs="Arial"/>
              </w:rPr>
              <w:t>minor</w:t>
            </w:r>
            <w:r w:rsidRPr="005C7CFA">
              <w:rPr>
                <w:rFonts w:cs="Arial"/>
              </w:rPr>
              <w:t xml:space="preserve"> changes to the document deemed necessary as a result of the consultation, and then to formally submit the Oxford Local Plan 2036 to the Secretary of State for examination.</w:t>
            </w:r>
          </w:p>
        </w:tc>
      </w:tr>
    </w:tbl>
    <w:p w:rsidR="00265345" w:rsidRDefault="00265345" w:rsidP="004A6D2F"/>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5971"/>
      </w:tblGrid>
      <w:tr w:rsidR="00966D42" w:rsidRPr="00975B07" w:rsidTr="00A33523">
        <w:tc>
          <w:tcPr>
            <w:tcW w:w="830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33523">
        <w:tc>
          <w:tcPr>
            <w:tcW w:w="2329"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5971" w:type="dxa"/>
            <w:tcBorders>
              <w:top w:val="single" w:sz="8" w:space="0" w:color="000000"/>
              <w:left w:val="nil"/>
              <w:bottom w:val="nil"/>
              <w:right w:val="single" w:sz="8" w:space="0" w:color="000000"/>
            </w:tcBorders>
          </w:tcPr>
          <w:p w:rsidR="00ED5860" w:rsidRPr="001356F1" w:rsidRDefault="005D4044" w:rsidP="005D4044">
            <w:r>
              <w:t xml:space="preserve">Proposed Submission </w:t>
            </w:r>
            <w:r w:rsidR="000D62EE">
              <w:t xml:space="preserve">Draft </w:t>
            </w:r>
            <w:r w:rsidR="005C7CFA">
              <w:t xml:space="preserve">Local Plan 2036 </w:t>
            </w:r>
          </w:p>
        </w:tc>
      </w:tr>
      <w:tr w:rsidR="0030208D" w:rsidRPr="00975B07" w:rsidTr="00A33523">
        <w:tc>
          <w:tcPr>
            <w:tcW w:w="2329" w:type="dxa"/>
            <w:tcBorders>
              <w:top w:val="nil"/>
              <w:left w:val="single" w:sz="8" w:space="0" w:color="000000"/>
              <w:bottom w:val="nil"/>
              <w:right w:val="nil"/>
            </w:tcBorders>
            <w:shd w:val="clear" w:color="auto" w:fill="auto"/>
          </w:tcPr>
          <w:p w:rsidR="0030208D" w:rsidRPr="00975B07" w:rsidRDefault="0030208D" w:rsidP="00B11BDB">
            <w:r w:rsidRPr="00975B07">
              <w:t xml:space="preserve">Appendix </w:t>
            </w:r>
            <w:r w:rsidR="00B11BDB">
              <w:t>2</w:t>
            </w:r>
          </w:p>
        </w:tc>
        <w:tc>
          <w:tcPr>
            <w:tcW w:w="5971" w:type="dxa"/>
            <w:tcBorders>
              <w:top w:val="nil"/>
              <w:left w:val="nil"/>
              <w:bottom w:val="nil"/>
              <w:right w:val="single" w:sz="8" w:space="0" w:color="000000"/>
            </w:tcBorders>
          </w:tcPr>
          <w:p w:rsidR="0030208D" w:rsidRPr="001356F1" w:rsidRDefault="00CE14B9" w:rsidP="00CE14B9">
            <w:r>
              <w:t>Risk Assessment</w:t>
            </w:r>
            <w:r w:rsidRPr="001356F1">
              <w:t xml:space="preserve"> </w:t>
            </w:r>
          </w:p>
        </w:tc>
      </w:tr>
      <w:tr w:rsidR="0030208D" w:rsidRPr="00975B07" w:rsidTr="00A33523">
        <w:tc>
          <w:tcPr>
            <w:tcW w:w="2329" w:type="dxa"/>
            <w:tcBorders>
              <w:top w:val="nil"/>
              <w:left w:val="single" w:sz="8" w:space="0" w:color="000000"/>
              <w:bottom w:val="single" w:sz="8" w:space="0" w:color="000000"/>
              <w:right w:val="nil"/>
            </w:tcBorders>
            <w:shd w:val="clear" w:color="auto" w:fill="auto"/>
          </w:tcPr>
          <w:p w:rsidR="0030208D" w:rsidRPr="00975B07" w:rsidRDefault="0030208D" w:rsidP="00B11BDB">
            <w:r w:rsidRPr="00975B07">
              <w:t xml:space="preserve">Appendix </w:t>
            </w:r>
            <w:r w:rsidR="00B11BDB">
              <w:t>3</w:t>
            </w:r>
          </w:p>
        </w:tc>
        <w:tc>
          <w:tcPr>
            <w:tcW w:w="5971" w:type="dxa"/>
            <w:tcBorders>
              <w:top w:val="nil"/>
              <w:left w:val="nil"/>
              <w:bottom w:val="single" w:sz="8" w:space="0" w:color="000000"/>
              <w:right w:val="single" w:sz="8" w:space="0" w:color="000000"/>
            </w:tcBorders>
          </w:tcPr>
          <w:p w:rsidR="0030208D" w:rsidRPr="001356F1" w:rsidRDefault="00802E5A" w:rsidP="003561B2">
            <w:r>
              <w:t>Equalities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614C5" w:rsidRDefault="00205E65" w:rsidP="00A563EC">
      <w:pPr>
        <w:pStyle w:val="ListParagraph"/>
      </w:pPr>
      <w:r>
        <w:t>The purpose of this re</w:t>
      </w:r>
      <w:r w:rsidR="005C7CFA">
        <w:t xml:space="preserve">port is to seek approval for the </w:t>
      </w:r>
      <w:r w:rsidR="005D4044">
        <w:t xml:space="preserve">Proposed </w:t>
      </w:r>
      <w:r w:rsidR="005C7CFA">
        <w:t>Submission Draft</w:t>
      </w:r>
      <w:r>
        <w:t xml:space="preserve"> Oxford Loc</w:t>
      </w:r>
      <w:r w:rsidR="00802E5A">
        <w:t xml:space="preserve">al Plan 2036 (Appendix 1) </w:t>
      </w:r>
      <w:r w:rsidR="00826FBD">
        <w:t>for consultation.</w:t>
      </w:r>
      <w:r w:rsidR="004C7AE1">
        <w:t xml:space="preserve"> </w:t>
      </w:r>
      <w:r w:rsidR="005614C5">
        <w:t xml:space="preserve">The </w:t>
      </w:r>
      <w:r w:rsidR="005D4044">
        <w:t xml:space="preserve">Proposed Submission </w:t>
      </w:r>
      <w:r w:rsidR="005C7CFA">
        <w:t xml:space="preserve">Draft </w:t>
      </w:r>
      <w:r w:rsidR="005614C5">
        <w:t xml:space="preserve">Oxford Local Plan 2036 has been prepared for the </w:t>
      </w:r>
      <w:r w:rsidR="005C7CFA">
        <w:t>final</w:t>
      </w:r>
      <w:r w:rsidR="005614C5">
        <w:t xml:space="preserve"> consultation</w:t>
      </w:r>
      <w:r w:rsidR="00826FBD">
        <w:t xml:space="preserve"> </w:t>
      </w:r>
      <w:r w:rsidR="005614C5">
        <w:t xml:space="preserve">stage </w:t>
      </w:r>
      <w:r w:rsidR="00826FBD">
        <w:t xml:space="preserve">that will take place </w:t>
      </w:r>
      <w:r w:rsidR="005614C5">
        <w:t>before the Plan is submitted to t</w:t>
      </w:r>
      <w:r w:rsidR="001E10E3">
        <w:t xml:space="preserve">he Secretary of State for </w:t>
      </w:r>
      <w:r w:rsidR="00DA7818">
        <w:t>e</w:t>
      </w:r>
      <w:r w:rsidR="005614C5">
        <w:t xml:space="preserve">xamination. From </w:t>
      </w:r>
      <w:r w:rsidR="005C7CFA">
        <w:t>1</w:t>
      </w:r>
      <w:r w:rsidR="005C7CFA" w:rsidRPr="005C7CFA">
        <w:rPr>
          <w:vertAlign w:val="superscript"/>
        </w:rPr>
        <w:t>st</w:t>
      </w:r>
      <w:r w:rsidR="005C7CFA">
        <w:t xml:space="preserve"> November to 13</w:t>
      </w:r>
      <w:r w:rsidR="005C7CFA" w:rsidRPr="005C7CFA">
        <w:rPr>
          <w:vertAlign w:val="superscript"/>
        </w:rPr>
        <w:t>th</w:t>
      </w:r>
      <w:r w:rsidR="005C7CFA">
        <w:t xml:space="preserve"> December</w:t>
      </w:r>
      <w:r w:rsidR="005614C5">
        <w:t xml:space="preserve"> </w:t>
      </w:r>
      <w:r w:rsidR="003367F1">
        <w:t>it is intended that a</w:t>
      </w:r>
      <w:r w:rsidR="005614C5">
        <w:t xml:space="preserve"> </w:t>
      </w:r>
      <w:r w:rsidR="003367F1">
        <w:t>consultation will be undertaken that</w:t>
      </w:r>
      <w:r w:rsidR="005614C5">
        <w:t xml:space="preserve"> will meet the requirements set out in Regulation </w:t>
      </w:r>
      <w:r w:rsidR="003367F1">
        <w:t>19</w:t>
      </w:r>
      <w:r w:rsidR="00A563EC">
        <w:t xml:space="preserve"> of t</w:t>
      </w:r>
      <w:r w:rsidR="00A563EC" w:rsidRPr="00A563EC">
        <w:t>he Town and Country Planning (Local Planning) (England) Regulations 2012</w:t>
      </w:r>
      <w:r w:rsidR="005614C5">
        <w:t xml:space="preserve">. </w:t>
      </w:r>
    </w:p>
    <w:p w:rsidR="00EB7DF4" w:rsidRDefault="00EB7DF4" w:rsidP="00A563EC">
      <w:pPr>
        <w:pStyle w:val="ListParagraph"/>
      </w:pPr>
      <w:r>
        <w:t>Previous consultations took place in summer 2016 and summer 2017. The purpose of these two consultations was firstly to understand the issues identified</w:t>
      </w:r>
      <w:r w:rsidR="00572539">
        <w:t xml:space="preserve"> by the public which</w:t>
      </w:r>
      <w:r>
        <w:t xml:space="preserve"> they thought the Plan should cover and then in 2017 to get views on a range of options for policies, called ‘preferred options’. These </w:t>
      </w:r>
      <w:r w:rsidR="00A85B62">
        <w:t>consultations informed the development of the draft policies in the Proposed Submission Draft. This</w:t>
      </w:r>
      <w:r w:rsidR="00D764CE">
        <w:t xml:space="preserve"> a</w:t>
      </w:r>
      <w:r w:rsidR="00A85B62">
        <w:t xml:space="preserve">utumn’s consultation will ask for views on whether the Plan meets the tests of soundness set out in paragraph </w:t>
      </w:r>
      <w:r w:rsidR="00572539">
        <w:t>35</w:t>
      </w:r>
      <w:r w:rsidR="00A85B62">
        <w:t xml:space="preserve"> of the NPPF. The Proposed Submission Draft Plan is intended to proceed straight to submission to the Secretary of State </w:t>
      </w:r>
      <w:r w:rsidR="00D764CE">
        <w:t>unless anything material arises from the consultation</w:t>
      </w:r>
      <w:r w:rsidR="00C36A51">
        <w:t>, although minor changes that would not constitute ‘main modifications’ may be made prior to submission</w:t>
      </w:r>
      <w:r w:rsidR="00D764CE">
        <w:t xml:space="preserve">. Comments received in response to this Regulation 19 consultation </w:t>
      </w:r>
      <w:r w:rsidR="00DA7818">
        <w:t>are submitted alongside the Plan to be considered by</w:t>
      </w:r>
      <w:r w:rsidR="00D764CE">
        <w:t xml:space="preserve"> the Inspector </w:t>
      </w:r>
      <w:r w:rsidR="00DA7818">
        <w:t>as part of the e</w:t>
      </w:r>
      <w:r w:rsidR="00D764CE">
        <w:t>xamination of the Plan.</w:t>
      </w:r>
    </w:p>
    <w:p w:rsidR="00633578" w:rsidRPr="001356F1" w:rsidRDefault="00826FBD" w:rsidP="00E87F7A">
      <w:pPr>
        <w:pStyle w:val="Heading1"/>
      </w:pPr>
      <w:r>
        <w:t xml:space="preserve">The </w:t>
      </w:r>
      <w:r w:rsidR="00235E0C">
        <w:t>Draft Local Plan</w:t>
      </w:r>
    </w:p>
    <w:p w:rsidR="00C715AB" w:rsidRDefault="00ED5C19" w:rsidP="00C715AB">
      <w:pPr>
        <w:pStyle w:val="bParagraphtext"/>
      </w:pPr>
      <w:r>
        <w:t xml:space="preserve">The </w:t>
      </w:r>
      <w:r w:rsidR="00336907">
        <w:t>Draft Submission Local Plan</w:t>
      </w:r>
      <w:r>
        <w:t xml:space="preserve"> o</w:t>
      </w:r>
      <w:r w:rsidR="00BA3DE0">
        <w:t>ffers a range of polic</w:t>
      </w:r>
      <w:r w:rsidR="00EB7DF4">
        <w:t>ies</w:t>
      </w:r>
      <w:r w:rsidR="00BA3DE0">
        <w:t xml:space="preserve"> </w:t>
      </w:r>
      <w:r w:rsidR="00237886">
        <w:t>with supporting text. These range from strategic policies to more detailed policies to be used in development management decisions. The Plan is comprehensive and will replace the Local Plan 2001-2016, the Core Strategy and the Sites and Housing Plan. The Northern Gateway AAP, Barton AAP</w:t>
      </w:r>
      <w:r w:rsidR="00B11BDB">
        <w:t>, the JSSP once it is adopted (</w:t>
      </w:r>
      <w:proofErr w:type="gramStart"/>
      <w:r w:rsidR="00E34919">
        <w:t xml:space="preserve">expected </w:t>
      </w:r>
      <w:r w:rsidR="00B11BDB">
        <w:t xml:space="preserve"> to</w:t>
      </w:r>
      <w:proofErr w:type="gramEnd"/>
      <w:r w:rsidR="00B11BDB">
        <w:t xml:space="preserve"> be in 2021)</w:t>
      </w:r>
      <w:r w:rsidR="00237886">
        <w:t xml:space="preserve"> and any adopted Neighbourhood Plans will be the only other documents </w:t>
      </w:r>
      <w:r w:rsidR="00237886">
        <w:lastRenderedPageBreak/>
        <w:t xml:space="preserve">containing </w:t>
      </w:r>
      <w:r w:rsidR="00830AD0">
        <w:t xml:space="preserve">statutory </w:t>
      </w:r>
      <w:r w:rsidR="00237886">
        <w:t>planning policies. The sections below summarise briefly the key points from each chapter of the Plan.</w:t>
      </w:r>
      <w:r w:rsidR="00336907">
        <w:t xml:space="preserve"> </w:t>
      </w:r>
    </w:p>
    <w:p w:rsidR="00237886" w:rsidRPr="00237886" w:rsidRDefault="00237886" w:rsidP="00237886">
      <w:pPr>
        <w:pStyle w:val="bParagraphtext"/>
        <w:numPr>
          <w:ilvl w:val="0"/>
          <w:numId w:val="0"/>
        </w:numPr>
        <w:rPr>
          <w:i/>
        </w:rPr>
      </w:pPr>
      <w:r w:rsidRPr="00237886">
        <w:rPr>
          <w:i/>
        </w:rPr>
        <w:t>Introduction, vision and strategy</w:t>
      </w:r>
    </w:p>
    <w:p w:rsidR="00B34974" w:rsidRPr="00ED5C19" w:rsidRDefault="00237886" w:rsidP="00CC60CB">
      <w:pPr>
        <w:pStyle w:val="ListParagraph"/>
        <w:spacing w:after="0"/>
        <w:contextualSpacing/>
      </w:pPr>
      <w:r>
        <w:rPr>
          <w:rFonts w:eastAsiaTheme="majorEastAsia"/>
          <w:bCs/>
          <w:iCs/>
          <w:lang w:eastAsia="en-US"/>
        </w:rPr>
        <w:t>V</w:t>
      </w:r>
      <w:r w:rsidR="00B34974" w:rsidRPr="00ED5C19">
        <w:rPr>
          <w:rFonts w:eastAsiaTheme="majorEastAsia"/>
          <w:bCs/>
          <w:iCs/>
          <w:lang w:eastAsia="en-US"/>
        </w:rPr>
        <w:t xml:space="preserve">arious sources of data and background information </w:t>
      </w:r>
      <w:r>
        <w:rPr>
          <w:rFonts w:eastAsiaTheme="majorEastAsia"/>
          <w:bCs/>
          <w:iCs/>
          <w:lang w:eastAsia="en-US"/>
        </w:rPr>
        <w:t xml:space="preserve">have been used </w:t>
      </w:r>
      <w:r w:rsidR="00B34974" w:rsidRPr="00ED5C19">
        <w:rPr>
          <w:rFonts w:eastAsiaTheme="majorEastAsia"/>
          <w:bCs/>
          <w:iCs/>
          <w:lang w:eastAsia="en-US"/>
        </w:rPr>
        <w:t xml:space="preserve">to describe Oxford’s strengths and role and </w:t>
      </w:r>
      <w:r w:rsidR="000247F6">
        <w:rPr>
          <w:rFonts w:eastAsiaTheme="majorEastAsia"/>
          <w:bCs/>
          <w:iCs/>
          <w:lang w:eastAsia="en-US"/>
        </w:rPr>
        <w:t>the</w:t>
      </w:r>
      <w:r w:rsidR="00B11BDB">
        <w:rPr>
          <w:rFonts w:eastAsiaTheme="majorEastAsia"/>
          <w:bCs/>
          <w:iCs/>
          <w:lang w:eastAsia="en-US"/>
        </w:rPr>
        <w:t xml:space="preserve"> </w:t>
      </w:r>
      <w:r w:rsidR="00B34974" w:rsidRPr="00ED5C19">
        <w:rPr>
          <w:rFonts w:eastAsiaTheme="majorEastAsia"/>
          <w:bCs/>
          <w:iCs/>
          <w:lang w:eastAsia="en-US"/>
        </w:rPr>
        <w:t>challenges</w:t>
      </w:r>
      <w:r w:rsidR="000247F6">
        <w:rPr>
          <w:rFonts w:eastAsiaTheme="majorEastAsia"/>
          <w:bCs/>
          <w:iCs/>
          <w:lang w:eastAsia="en-US"/>
        </w:rPr>
        <w:t xml:space="preserve"> it faces over the next 20 years</w:t>
      </w:r>
      <w:r>
        <w:rPr>
          <w:rFonts w:eastAsiaTheme="majorEastAsia"/>
          <w:bCs/>
          <w:iCs/>
          <w:lang w:eastAsia="en-US"/>
        </w:rPr>
        <w:t>, which have fed into the vision (alongside Vision 2050) and informed the strategy</w:t>
      </w:r>
      <w:r w:rsidR="00B34974" w:rsidRPr="00ED5C19">
        <w:rPr>
          <w:rFonts w:eastAsiaTheme="majorEastAsia"/>
          <w:bCs/>
          <w:iCs/>
          <w:lang w:eastAsia="en-US"/>
        </w:rPr>
        <w:t>. The vision is summarised as:</w:t>
      </w:r>
    </w:p>
    <w:p w:rsidR="00B34974" w:rsidRPr="00ED5C19" w:rsidRDefault="00B34974" w:rsidP="007D45AA">
      <w:pPr>
        <w:pStyle w:val="ListParagraph"/>
        <w:numPr>
          <w:ilvl w:val="0"/>
          <w:numId w:val="11"/>
        </w:numPr>
        <w:tabs>
          <w:tab w:val="clear" w:pos="426"/>
        </w:tabs>
        <w:spacing w:after="0"/>
        <w:ind w:left="1134" w:hanging="141"/>
      </w:pPr>
      <w:r w:rsidRPr="00ED5C19">
        <w:rPr>
          <w:rFonts w:eastAsiaTheme="majorEastAsia"/>
          <w:bCs/>
          <w:iCs/>
          <w:lang w:eastAsia="en-US"/>
        </w:rPr>
        <w:t>A centre for learning, knowledge and innovation;</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 xml:space="preserve">A prosperous city with opportunities for all; </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environmentally aware city;</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enjoyable city to live in and visit;</w:t>
      </w:r>
    </w:p>
    <w:p w:rsidR="00ED5C19" w:rsidRPr="00ED5C19" w:rsidRDefault="00A563EC" w:rsidP="007D45AA">
      <w:pPr>
        <w:pStyle w:val="ListParagraph"/>
        <w:numPr>
          <w:ilvl w:val="0"/>
          <w:numId w:val="11"/>
        </w:numPr>
        <w:tabs>
          <w:tab w:val="clear" w:pos="426"/>
        </w:tabs>
        <w:spacing w:after="0"/>
        <w:ind w:left="1134" w:hanging="141"/>
      </w:pPr>
      <w:r>
        <w:rPr>
          <w:rFonts w:eastAsiaTheme="majorEastAsia"/>
          <w:bCs/>
          <w:iCs/>
          <w:lang w:eastAsia="en-US"/>
        </w:rPr>
        <w:t>A</w:t>
      </w:r>
      <w:r w:rsidR="00ED5C19" w:rsidRPr="00ED5C19">
        <w:rPr>
          <w:rFonts w:eastAsiaTheme="majorEastAsia"/>
          <w:bCs/>
          <w:iCs/>
          <w:lang w:eastAsia="en-US"/>
        </w:rPr>
        <w:t xml:space="preserve"> strong community;</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 healthy place.</w:t>
      </w:r>
    </w:p>
    <w:p w:rsidR="00D359B3" w:rsidRDefault="00D359B3" w:rsidP="00CC60CB">
      <w:pPr>
        <w:pStyle w:val="Heading1"/>
        <w:spacing w:before="0" w:after="0"/>
        <w:contextualSpacing/>
        <w:rPr>
          <w:rFonts w:eastAsiaTheme="minorHAnsi"/>
          <w:b w:val="0"/>
          <w:i/>
          <w:lang w:eastAsia="en-US"/>
        </w:rPr>
      </w:pPr>
    </w:p>
    <w:p w:rsidR="00F7701D" w:rsidRPr="00014E23" w:rsidRDefault="00F7701D" w:rsidP="00F7701D">
      <w:pPr>
        <w:pStyle w:val="Heading1"/>
        <w:spacing w:before="0" w:after="0"/>
        <w:contextualSpacing/>
        <w:rPr>
          <w:b w:val="0"/>
          <w:i/>
        </w:rPr>
      </w:pPr>
      <w:r>
        <w:rPr>
          <w:rFonts w:eastAsiaTheme="minorHAnsi"/>
          <w:b w:val="0"/>
          <w:i/>
          <w:lang w:eastAsia="en-US"/>
        </w:rPr>
        <w:t xml:space="preserve">Building </w:t>
      </w:r>
      <w:r w:rsidR="008808F4">
        <w:rPr>
          <w:rFonts w:eastAsiaTheme="minorHAnsi"/>
          <w:b w:val="0"/>
          <w:i/>
          <w:lang w:eastAsia="en-US"/>
        </w:rPr>
        <w:t>o</w:t>
      </w:r>
      <w:r>
        <w:rPr>
          <w:rFonts w:eastAsiaTheme="minorHAnsi"/>
          <w:b w:val="0"/>
          <w:i/>
          <w:lang w:eastAsia="en-US"/>
        </w:rPr>
        <w:t>n Oxford’s Economic Strengths</w:t>
      </w:r>
    </w:p>
    <w:p w:rsidR="004C7AE1" w:rsidRPr="00014E23" w:rsidRDefault="004C7AE1" w:rsidP="00CC60CB">
      <w:pPr>
        <w:pStyle w:val="Heading1"/>
        <w:spacing w:before="0" w:after="0"/>
        <w:contextualSpacing/>
        <w:rPr>
          <w:b w:val="0"/>
          <w:i/>
        </w:rPr>
      </w:pPr>
    </w:p>
    <w:p w:rsidR="00CC60CB" w:rsidRPr="008808F4" w:rsidRDefault="00F7701D" w:rsidP="008808F4">
      <w:pPr>
        <w:pStyle w:val="bParagraphtext"/>
        <w:spacing w:after="0"/>
        <w:contextualSpacing/>
        <w:rPr>
          <w:rFonts w:eastAsiaTheme="minorHAnsi" w:cs="Arial"/>
          <w:b/>
          <w:i/>
          <w:lang w:eastAsia="en-US"/>
        </w:rPr>
      </w:pPr>
      <w:r>
        <w:rPr>
          <w:rFonts w:eastAsiaTheme="majorEastAsia"/>
          <w:bCs/>
          <w:iCs/>
          <w:lang w:eastAsia="en-US"/>
        </w:rPr>
        <w:t>Chapter 2 of the Draft Local Plan contains policies to protect key economic sites and promote employment use</w:t>
      </w:r>
      <w:r w:rsidR="00572539">
        <w:rPr>
          <w:rFonts w:eastAsiaTheme="majorEastAsia"/>
          <w:bCs/>
          <w:iCs/>
          <w:lang w:eastAsia="en-US"/>
        </w:rPr>
        <w:t>s</w:t>
      </w:r>
      <w:r>
        <w:rPr>
          <w:rFonts w:eastAsiaTheme="majorEastAsia"/>
          <w:bCs/>
          <w:iCs/>
          <w:lang w:eastAsia="en-US"/>
        </w:rPr>
        <w:t xml:space="preserve"> that support Oxford’s strengths.</w:t>
      </w:r>
      <w:r w:rsidRPr="00F7701D">
        <w:rPr>
          <w:rFonts w:eastAsiaTheme="majorEastAsia"/>
          <w:bCs/>
          <w:iCs/>
          <w:lang w:eastAsia="en-US"/>
        </w:rPr>
        <w:t xml:space="preserve">  </w:t>
      </w:r>
      <w:r w:rsidR="000247F6" w:rsidRPr="00F7701D">
        <w:rPr>
          <w:rFonts w:eastAsiaTheme="majorEastAsia" w:cs="Arial"/>
          <w:bCs/>
          <w:iCs/>
          <w:color w:val="auto"/>
          <w:lang w:eastAsia="en-US"/>
        </w:rPr>
        <w:t xml:space="preserve">The </w:t>
      </w:r>
      <w:r w:rsidR="00830AD0">
        <w:rPr>
          <w:rFonts w:eastAsiaTheme="majorEastAsia" w:cs="Arial"/>
          <w:bCs/>
          <w:iCs/>
          <w:color w:val="auto"/>
          <w:lang w:eastAsia="en-US"/>
        </w:rPr>
        <w:t>P</w:t>
      </w:r>
      <w:r w:rsidR="003561B2" w:rsidRPr="00F7701D">
        <w:rPr>
          <w:rFonts w:eastAsiaTheme="majorEastAsia" w:cs="Arial"/>
          <w:bCs/>
          <w:iCs/>
          <w:color w:val="auto"/>
          <w:lang w:eastAsia="en-US"/>
        </w:rPr>
        <w:t>lan</w:t>
      </w:r>
      <w:r w:rsidR="00830AD0">
        <w:rPr>
          <w:rFonts w:eastAsiaTheme="majorEastAsia" w:cs="Arial"/>
          <w:bCs/>
          <w:iCs/>
          <w:color w:val="auto"/>
          <w:lang w:eastAsia="en-US"/>
        </w:rPr>
        <w:t>’s</w:t>
      </w:r>
      <w:r w:rsidR="003561B2" w:rsidRPr="00F7701D">
        <w:rPr>
          <w:rFonts w:eastAsiaTheme="majorEastAsia" w:cs="Arial"/>
          <w:bCs/>
          <w:iCs/>
          <w:color w:val="auto"/>
          <w:lang w:eastAsia="en-US"/>
        </w:rPr>
        <w:t xml:space="preserve"> strategy is to </w:t>
      </w:r>
      <w:r w:rsidR="003561B2" w:rsidRPr="00F7701D">
        <w:rPr>
          <w:rFonts w:eastAsiaTheme="minorHAnsi" w:cs="Arial"/>
          <w:color w:val="auto"/>
          <w:lang w:eastAsia="en-US"/>
        </w:rPr>
        <w:t xml:space="preserve">support Oxford’s role as a fast-growing city, </w:t>
      </w:r>
      <w:r w:rsidR="00E34919">
        <w:rPr>
          <w:rFonts w:eastAsiaTheme="minorHAnsi" w:cs="Arial"/>
          <w:color w:val="auto"/>
          <w:lang w:eastAsia="en-US"/>
        </w:rPr>
        <w:t xml:space="preserve">supporting and </w:t>
      </w:r>
      <w:r w:rsidR="003561B2" w:rsidRPr="00F7701D">
        <w:rPr>
          <w:rFonts w:eastAsiaTheme="minorHAnsi" w:cs="Arial"/>
          <w:color w:val="auto"/>
          <w:lang w:eastAsia="en-US"/>
        </w:rPr>
        <w:t>generating economic growth for the local and national economy. The Employment Land Assessment (ELA) (201</w:t>
      </w:r>
      <w:r w:rsidR="00235E0C" w:rsidRPr="00F7701D">
        <w:rPr>
          <w:rFonts w:eastAsiaTheme="minorHAnsi" w:cs="Arial"/>
          <w:color w:val="auto"/>
          <w:lang w:eastAsia="en-US"/>
        </w:rPr>
        <w:t>8</w:t>
      </w:r>
      <w:r w:rsidR="003561B2" w:rsidRPr="00F7701D">
        <w:rPr>
          <w:rFonts w:eastAsiaTheme="minorHAnsi" w:cs="Arial"/>
          <w:color w:val="auto"/>
          <w:lang w:eastAsia="en-US"/>
        </w:rPr>
        <w:t xml:space="preserve">, </w:t>
      </w:r>
      <w:r w:rsidR="00235E0C" w:rsidRPr="00F7701D">
        <w:rPr>
          <w:rFonts w:eastAsiaTheme="minorHAnsi" w:cs="Arial"/>
          <w:color w:val="auto"/>
          <w:lang w:eastAsia="en-US"/>
        </w:rPr>
        <w:t>GL Hearn</w:t>
      </w:r>
      <w:r w:rsidR="003561B2" w:rsidRPr="00F7701D">
        <w:rPr>
          <w:rFonts w:eastAsiaTheme="minorHAnsi" w:cs="Arial"/>
          <w:color w:val="auto"/>
          <w:lang w:eastAsia="en-US"/>
        </w:rPr>
        <w:t xml:space="preserve">) looked at </w:t>
      </w:r>
      <w:r w:rsidR="008808F4">
        <w:rPr>
          <w:rFonts w:eastAsiaTheme="minorHAnsi" w:cs="Arial"/>
          <w:color w:val="auto"/>
          <w:lang w:eastAsia="en-US"/>
        </w:rPr>
        <w:t xml:space="preserve">demand for new employment space. </w:t>
      </w:r>
      <w:r w:rsidR="008808F4" w:rsidRPr="00F7701D">
        <w:rPr>
          <w:rFonts w:eastAsiaTheme="minorHAnsi" w:cs="Arial"/>
          <w:color w:val="auto"/>
          <w:lang w:eastAsia="en-US"/>
        </w:rPr>
        <w:t xml:space="preserve">The Oxford Employment Land Assessment 2018 found that demand for employment land is in excess of current supply. </w:t>
      </w:r>
      <w:r w:rsidR="008808F4">
        <w:rPr>
          <w:rFonts w:eastAsiaTheme="minorHAnsi" w:cs="Arial"/>
          <w:color w:val="auto"/>
          <w:lang w:eastAsia="en-US"/>
        </w:rPr>
        <w:t>Existing sites have also been reviewed for their</w:t>
      </w:r>
      <w:r w:rsidR="003561B2" w:rsidRPr="00F7701D">
        <w:rPr>
          <w:rFonts w:eastAsiaTheme="minorHAnsi" w:cs="Arial"/>
          <w:color w:val="auto"/>
          <w:lang w:eastAsia="en-US"/>
        </w:rPr>
        <w:t xml:space="preserve"> current performance and </w:t>
      </w:r>
      <w:r w:rsidR="000247F6" w:rsidRPr="00F7701D">
        <w:rPr>
          <w:rFonts w:eastAsiaTheme="minorHAnsi" w:cs="Arial"/>
          <w:color w:val="auto"/>
          <w:lang w:eastAsia="en-US"/>
        </w:rPr>
        <w:t xml:space="preserve">their </w:t>
      </w:r>
      <w:r w:rsidR="003561B2" w:rsidRPr="00F7701D">
        <w:rPr>
          <w:rFonts w:eastAsiaTheme="minorHAnsi" w:cs="Arial"/>
          <w:color w:val="auto"/>
          <w:lang w:eastAsia="en-US"/>
        </w:rPr>
        <w:t xml:space="preserve">ability to meet requirements in future. </w:t>
      </w:r>
      <w:r w:rsidR="008808F4">
        <w:rPr>
          <w:rFonts w:eastAsiaTheme="minorHAnsi" w:cs="Arial"/>
          <w:color w:val="auto"/>
          <w:lang w:eastAsia="en-US"/>
        </w:rPr>
        <w:t xml:space="preserve">Sites have been categorised as 1, 2 and 3. Category 1 and 2 sites are protected. Category 3 sites are also protected but other uses could be allowed if the </w:t>
      </w:r>
      <w:proofErr w:type="gramStart"/>
      <w:r w:rsidR="008808F4">
        <w:rPr>
          <w:rFonts w:eastAsiaTheme="minorHAnsi" w:cs="Arial"/>
          <w:color w:val="auto"/>
          <w:lang w:eastAsia="en-US"/>
        </w:rPr>
        <w:t>criteria set out in draft policy E1</w:t>
      </w:r>
      <w:r w:rsidR="00572539">
        <w:rPr>
          <w:rFonts w:eastAsiaTheme="minorHAnsi" w:cs="Arial"/>
          <w:color w:val="auto"/>
          <w:lang w:eastAsia="en-US"/>
        </w:rPr>
        <w:t xml:space="preserve"> is</w:t>
      </w:r>
      <w:proofErr w:type="gramEnd"/>
      <w:r w:rsidR="00572539">
        <w:rPr>
          <w:rFonts w:eastAsiaTheme="minorHAnsi" w:cs="Arial"/>
          <w:color w:val="auto"/>
          <w:lang w:eastAsia="en-US"/>
        </w:rPr>
        <w:t xml:space="preserve"> met</w:t>
      </w:r>
      <w:r w:rsidR="008808F4">
        <w:rPr>
          <w:rFonts w:eastAsiaTheme="minorHAnsi" w:cs="Arial"/>
          <w:color w:val="auto"/>
          <w:lang w:eastAsia="en-US"/>
        </w:rPr>
        <w:t>. T</w:t>
      </w:r>
      <w:r w:rsidR="009454BF" w:rsidRPr="00F7701D">
        <w:rPr>
          <w:rFonts w:eastAsiaTheme="minorHAnsi" w:cs="Arial"/>
          <w:color w:val="auto"/>
          <w:lang w:eastAsia="en-US"/>
        </w:rPr>
        <w:t xml:space="preserve">he </w:t>
      </w:r>
      <w:r w:rsidR="00235E0C" w:rsidRPr="00F7701D">
        <w:rPr>
          <w:rFonts w:eastAsiaTheme="minorHAnsi" w:cs="Arial"/>
          <w:color w:val="auto"/>
          <w:lang w:eastAsia="en-US"/>
        </w:rPr>
        <w:t>strategy</w:t>
      </w:r>
      <w:r w:rsidR="008808F4">
        <w:rPr>
          <w:rFonts w:eastAsiaTheme="minorHAnsi" w:cs="Arial"/>
          <w:color w:val="auto"/>
          <w:lang w:eastAsia="en-US"/>
        </w:rPr>
        <w:t xml:space="preserve"> of the Plan</w:t>
      </w:r>
      <w:r w:rsidR="00235E0C" w:rsidRPr="00F7701D">
        <w:rPr>
          <w:rFonts w:eastAsiaTheme="minorHAnsi" w:cs="Arial"/>
          <w:color w:val="auto"/>
          <w:lang w:eastAsia="en-US"/>
        </w:rPr>
        <w:t xml:space="preserve"> is</w:t>
      </w:r>
      <w:r w:rsidR="009454BF" w:rsidRPr="00F7701D">
        <w:rPr>
          <w:rFonts w:eastAsiaTheme="minorHAnsi" w:cs="Arial"/>
          <w:color w:val="auto"/>
          <w:lang w:eastAsia="en-US"/>
        </w:rPr>
        <w:t xml:space="preserve"> to</w:t>
      </w:r>
      <w:r w:rsidR="008808F4">
        <w:rPr>
          <w:rFonts w:eastAsiaTheme="minorHAnsi" w:cs="Arial"/>
          <w:color w:val="auto"/>
          <w:lang w:eastAsia="en-US"/>
        </w:rPr>
        <w:t xml:space="preserve"> p</w:t>
      </w:r>
      <w:r w:rsidR="003561B2" w:rsidRPr="008808F4">
        <w:rPr>
          <w:rFonts w:eastAsiaTheme="minorHAnsi" w:cs="Arial"/>
          <w:color w:val="auto"/>
          <w:lang w:eastAsia="en-US"/>
        </w:rPr>
        <w:t xml:space="preserve">rioritise more </w:t>
      </w:r>
      <w:r w:rsidR="00A563EC" w:rsidRPr="008808F4">
        <w:rPr>
          <w:rFonts w:eastAsiaTheme="minorHAnsi" w:cs="Arial"/>
          <w:color w:val="auto"/>
          <w:lang w:eastAsia="en-US"/>
        </w:rPr>
        <w:t xml:space="preserve">job </w:t>
      </w:r>
      <w:r w:rsidR="003561B2" w:rsidRPr="008808F4">
        <w:rPr>
          <w:rFonts w:eastAsiaTheme="minorHAnsi" w:cs="Arial"/>
          <w:color w:val="auto"/>
          <w:lang w:eastAsia="en-US"/>
        </w:rPr>
        <w:t>intensive uses</w:t>
      </w:r>
      <w:r w:rsidR="000247F6" w:rsidRPr="008808F4">
        <w:rPr>
          <w:rFonts w:eastAsiaTheme="minorHAnsi" w:cs="Arial"/>
          <w:color w:val="auto"/>
          <w:lang w:eastAsia="en-US"/>
        </w:rPr>
        <w:t xml:space="preserve"> within the city</w:t>
      </w:r>
      <w:r w:rsidR="003561B2" w:rsidRPr="008808F4">
        <w:rPr>
          <w:rFonts w:eastAsiaTheme="minorHAnsi" w:cs="Arial"/>
          <w:color w:val="auto"/>
          <w:lang w:eastAsia="en-US"/>
        </w:rPr>
        <w:t xml:space="preserve">, and those which need to be in Oxford. </w:t>
      </w:r>
      <w:r w:rsidR="00BB1FF5" w:rsidRPr="008808F4">
        <w:rPr>
          <w:rFonts w:eastAsiaTheme="minorHAnsi" w:cs="Arial"/>
          <w:color w:val="auto"/>
          <w:lang w:eastAsia="en-US"/>
        </w:rPr>
        <w:t xml:space="preserve">To </w:t>
      </w:r>
      <w:r w:rsidR="008808F4">
        <w:rPr>
          <w:rFonts w:eastAsiaTheme="minorHAnsi" w:cs="Arial"/>
          <w:color w:val="auto"/>
          <w:lang w:eastAsia="en-US"/>
        </w:rPr>
        <w:t xml:space="preserve">this end, draft policy E1 also allows the loss of </w:t>
      </w:r>
      <w:r w:rsidR="003561B2" w:rsidRPr="008808F4">
        <w:rPr>
          <w:rFonts w:eastAsiaTheme="minorHAnsi" w:cs="Arial"/>
          <w:color w:val="auto"/>
          <w:lang w:eastAsia="en-US"/>
        </w:rPr>
        <w:t xml:space="preserve">B8 </w:t>
      </w:r>
      <w:r w:rsidR="00A563EC" w:rsidRPr="008808F4">
        <w:rPr>
          <w:rFonts w:eastAsiaTheme="minorHAnsi" w:cs="Arial"/>
          <w:color w:val="auto"/>
          <w:lang w:eastAsia="en-US"/>
        </w:rPr>
        <w:t xml:space="preserve">warehousing </w:t>
      </w:r>
      <w:r w:rsidR="003561B2" w:rsidRPr="008808F4">
        <w:rPr>
          <w:rFonts w:eastAsiaTheme="minorHAnsi" w:cs="Arial"/>
          <w:color w:val="auto"/>
          <w:lang w:eastAsia="en-US"/>
        </w:rPr>
        <w:t>sites</w:t>
      </w:r>
      <w:r w:rsidR="000247F6" w:rsidRPr="008808F4">
        <w:rPr>
          <w:rFonts w:eastAsiaTheme="minorHAnsi" w:cs="Arial"/>
          <w:color w:val="auto"/>
          <w:lang w:eastAsia="en-US"/>
        </w:rPr>
        <w:t xml:space="preserve"> </w:t>
      </w:r>
      <w:r w:rsidR="00011494" w:rsidRPr="008808F4">
        <w:rPr>
          <w:rFonts w:eastAsiaTheme="minorHAnsi" w:cs="Arial"/>
          <w:color w:val="auto"/>
          <w:lang w:eastAsia="en-US"/>
        </w:rPr>
        <w:t xml:space="preserve">where it is not essential that they’re located in Oxford </w:t>
      </w:r>
      <w:r w:rsidR="008808F4">
        <w:rPr>
          <w:rFonts w:eastAsiaTheme="minorHAnsi" w:cs="Arial"/>
          <w:color w:val="auto"/>
          <w:lang w:eastAsia="en-US"/>
        </w:rPr>
        <w:t xml:space="preserve">and they are not essential to supporting a </w:t>
      </w:r>
      <w:r w:rsidR="00E34919">
        <w:rPr>
          <w:rFonts w:eastAsiaTheme="minorHAnsi" w:cs="Arial"/>
          <w:color w:val="auto"/>
          <w:lang w:eastAsia="en-US"/>
        </w:rPr>
        <w:t xml:space="preserve">key </w:t>
      </w:r>
      <w:r w:rsidR="008808F4">
        <w:rPr>
          <w:rFonts w:eastAsiaTheme="minorHAnsi" w:cs="Arial"/>
          <w:color w:val="auto"/>
          <w:lang w:eastAsia="en-US"/>
        </w:rPr>
        <w:t xml:space="preserve">category 1 site. </w:t>
      </w:r>
    </w:p>
    <w:p w:rsidR="008808F4" w:rsidRDefault="008808F4" w:rsidP="008808F4">
      <w:pPr>
        <w:pStyle w:val="bParagraphtext"/>
        <w:numPr>
          <w:ilvl w:val="0"/>
          <w:numId w:val="0"/>
        </w:numPr>
        <w:spacing w:after="0"/>
        <w:ind w:left="360"/>
        <w:contextualSpacing/>
        <w:rPr>
          <w:rFonts w:eastAsiaTheme="minorHAnsi" w:cs="Arial"/>
          <w:b/>
          <w:i/>
          <w:lang w:eastAsia="en-US"/>
        </w:rPr>
      </w:pPr>
    </w:p>
    <w:p w:rsidR="003561B2" w:rsidRDefault="008808F4" w:rsidP="00CC60CB">
      <w:pPr>
        <w:pStyle w:val="Heading1"/>
        <w:spacing w:before="0" w:after="0"/>
        <w:contextualSpacing/>
        <w:rPr>
          <w:rFonts w:eastAsiaTheme="minorHAnsi" w:cs="Arial"/>
          <w:b w:val="0"/>
          <w:i/>
          <w:lang w:eastAsia="en-US"/>
        </w:rPr>
      </w:pPr>
      <w:r>
        <w:rPr>
          <w:rFonts w:eastAsiaTheme="minorHAnsi" w:cs="Arial"/>
          <w:b w:val="0"/>
          <w:i/>
          <w:lang w:eastAsia="en-US"/>
        </w:rPr>
        <w:t>Delivering Housing</w:t>
      </w:r>
    </w:p>
    <w:p w:rsidR="00B11BDB" w:rsidRPr="00B11BDB" w:rsidRDefault="00B11BDB" w:rsidP="00B11BDB">
      <w:pPr>
        <w:rPr>
          <w:rFonts w:eastAsiaTheme="minorHAnsi"/>
          <w:lang w:eastAsia="en-US"/>
        </w:rPr>
      </w:pPr>
    </w:p>
    <w:p w:rsidR="00303F71" w:rsidRDefault="00D52995" w:rsidP="00CC60CB">
      <w:pPr>
        <w:pStyle w:val="bParagraphtext"/>
        <w:spacing w:after="0"/>
        <w:contextualSpacing/>
        <w:rPr>
          <w:rFonts w:eastAsiaTheme="minorHAnsi"/>
          <w:lang w:eastAsia="en-US"/>
        </w:rPr>
      </w:pPr>
      <w:r>
        <w:rPr>
          <w:rFonts w:eastAsiaTheme="minorHAnsi"/>
          <w:lang w:eastAsia="en-US"/>
        </w:rPr>
        <w:t>There is a huge and urgent need for new homes in Oxford, but also a constrained supply. The main evidence about housing need in Oxford is the Oxfordshire Strategic Housing Market Assessment (SHMA)</w:t>
      </w:r>
      <w:r w:rsidR="00D677E7">
        <w:rPr>
          <w:rFonts w:eastAsiaTheme="minorHAnsi"/>
          <w:lang w:eastAsia="en-US"/>
        </w:rPr>
        <w:t xml:space="preserve"> 2031</w:t>
      </w:r>
      <w:r>
        <w:rPr>
          <w:rFonts w:eastAsiaTheme="minorHAnsi"/>
          <w:lang w:eastAsia="en-US"/>
        </w:rPr>
        <w:t xml:space="preserve"> </w:t>
      </w:r>
      <w:r w:rsidR="00D677E7">
        <w:rPr>
          <w:rFonts w:eastAsiaTheme="minorHAnsi"/>
          <w:lang w:eastAsia="en-US"/>
        </w:rPr>
        <w:t>that</w:t>
      </w:r>
      <w:r>
        <w:rPr>
          <w:rFonts w:eastAsiaTheme="minorHAnsi"/>
          <w:lang w:eastAsia="en-US"/>
        </w:rPr>
        <w:t xml:space="preserve"> was commissioned by the six Oxfordshire local authorities</w:t>
      </w:r>
      <w:r w:rsidR="00D677E7">
        <w:rPr>
          <w:rFonts w:eastAsiaTheme="minorHAnsi"/>
          <w:lang w:eastAsia="en-US"/>
        </w:rPr>
        <w:t xml:space="preserve">, and which has been rolled forward for Oxford to 2036. The Housing and Economic Land Availability Assessment has been updated. This assesses capacity to deliver new housing and new economic development. A very extensive and thorough assessment of sites was carried out, and capacity has been calculated based on the draft policies of the Plan, assuming high densities will be delivered in all suitable locations. This has shown that </w:t>
      </w:r>
      <w:r w:rsidR="00E34919">
        <w:rPr>
          <w:rFonts w:eastAsiaTheme="minorHAnsi"/>
          <w:lang w:eastAsia="en-US"/>
        </w:rPr>
        <w:t xml:space="preserve">the </w:t>
      </w:r>
      <w:r w:rsidR="00D677E7">
        <w:rPr>
          <w:rFonts w:eastAsiaTheme="minorHAnsi"/>
          <w:lang w:eastAsia="en-US"/>
        </w:rPr>
        <w:t xml:space="preserve">capacity </w:t>
      </w:r>
      <w:r w:rsidR="00E34919">
        <w:rPr>
          <w:rFonts w:eastAsiaTheme="minorHAnsi"/>
          <w:lang w:eastAsia="en-US"/>
        </w:rPr>
        <w:t xml:space="preserve">of housing land to meet all current housing needs in the city </w:t>
      </w:r>
      <w:r w:rsidR="00D677E7">
        <w:rPr>
          <w:rFonts w:eastAsiaTheme="minorHAnsi"/>
          <w:lang w:eastAsia="en-US"/>
        </w:rPr>
        <w:t xml:space="preserve">is below </w:t>
      </w:r>
      <w:r w:rsidR="00E34919">
        <w:rPr>
          <w:rFonts w:eastAsiaTheme="minorHAnsi"/>
          <w:lang w:eastAsia="en-US"/>
        </w:rPr>
        <w:t xml:space="preserve">the identified </w:t>
      </w:r>
      <w:r w:rsidR="00D677E7">
        <w:rPr>
          <w:rFonts w:eastAsiaTheme="minorHAnsi"/>
          <w:lang w:eastAsia="en-US"/>
        </w:rPr>
        <w:t xml:space="preserve">housing need, and therefore a capacity-based </w:t>
      </w:r>
      <w:r w:rsidR="00D677E7">
        <w:rPr>
          <w:rFonts w:eastAsiaTheme="minorHAnsi"/>
          <w:lang w:eastAsia="en-US"/>
        </w:rPr>
        <w:lastRenderedPageBreak/>
        <w:t xml:space="preserve">housing target has been set in Policy H1. </w:t>
      </w:r>
      <w:r w:rsidR="00E34919">
        <w:rPr>
          <w:rFonts w:eastAsiaTheme="minorHAnsi"/>
          <w:lang w:eastAsia="en-US"/>
        </w:rPr>
        <w:t>This is considered to be an appropriate strategy under the circumstances.</w:t>
      </w:r>
    </w:p>
    <w:p w:rsidR="00303F71" w:rsidRDefault="00303F71" w:rsidP="00303F71">
      <w:pPr>
        <w:pStyle w:val="bParagraphtext"/>
        <w:numPr>
          <w:ilvl w:val="0"/>
          <w:numId w:val="0"/>
        </w:numPr>
        <w:spacing w:after="0"/>
        <w:ind w:left="360"/>
        <w:contextualSpacing/>
        <w:rPr>
          <w:rFonts w:eastAsiaTheme="minorHAnsi"/>
          <w:lang w:eastAsia="en-US"/>
        </w:rPr>
      </w:pPr>
    </w:p>
    <w:p w:rsidR="003561B2" w:rsidRPr="006B3847" w:rsidRDefault="00303F71" w:rsidP="00CC60CB">
      <w:pPr>
        <w:pStyle w:val="bParagraphtext"/>
        <w:spacing w:after="0"/>
        <w:contextualSpacing/>
        <w:rPr>
          <w:rFonts w:eastAsiaTheme="minorHAnsi"/>
          <w:lang w:eastAsia="en-US"/>
        </w:rPr>
      </w:pPr>
      <w:r>
        <w:rPr>
          <w:rFonts w:eastAsiaTheme="minorHAnsi"/>
          <w:lang w:eastAsia="en-US"/>
        </w:rPr>
        <w:t xml:space="preserve">Oxford’s </w:t>
      </w:r>
      <w:r w:rsidR="003561B2" w:rsidRPr="00FB2116">
        <w:rPr>
          <w:rFonts w:eastAsiaTheme="minorHAnsi"/>
          <w:lang w:eastAsia="en-US"/>
        </w:rPr>
        <w:t xml:space="preserve">very high need for new housing means that general market house prices are expensive for both buying and renting. Difficulties accessing housing can mean that employers can struggle to find </w:t>
      </w:r>
      <w:r w:rsidR="00432AAB">
        <w:rPr>
          <w:rFonts w:eastAsiaTheme="minorHAnsi"/>
          <w:lang w:eastAsia="en-US"/>
        </w:rPr>
        <w:t xml:space="preserve">and keep </w:t>
      </w:r>
      <w:r w:rsidR="003561B2" w:rsidRPr="00FB2116">
        <w:rPr>
          <w:rFonts w:eastAsiaTheme="minorHAnsi"/>
          <w:lang w:eastAsia="en-US"/>
        </w:rPr>
        <w:t xml:space="preserve">staff, affecting </w:t>
      </w:r>
      <w:r w:rsidR="00B11BDB">
        <w:rPr>
          <w:rFonts w:eastAsiaTheme="minorHAnsi"/>
          <w:lang w:eastAsia="en-US"/>
        </w:rPr>
        <w:t xml:space="preserve">the </w:t>
      </w:r>
      <w:r w:rsidR="003561B2" w:rsidRPr="00FB2116">
        <w:rPr>
          <w:rFonts w:eastAsiaTheme="minorHAnsi"/>
          <w:lang w:eastAsia="en-US"/>
        </w:rPr>
        <w:t xml:space="preserve">desirability of locating in Oxford and </w:t>
      </w:r>
      <w:r w:rsidR="00432AAB">
        <w:rPr>
          <w:rFonts w:eastAsiaTheme="minorHAnsi"/>
          <w:lang w:eastAsia="en-US"/>
        </w:rPr>
        <w:t xml:space="preserve">making it more difficult to </w:t>
      </w:r>
      <w:r w:rsidR="003561B2" w:rsidRPr="00FB2116">
        <w:rPr>
          <w:rFonts w:eastAsiaTheme="minorHAnsi"/>
          <w:lang w:eastAsia="en-US"/>
        </w:rPr>
        <w:t>run important services such as schools and hospitals.</w:t>
      </w:r>
      <w:r w:rsidR="00D7020E">
        <w:rPr>
          <w:rFonts w:eastAsiaTheme="minorHAnsi"/>
          <w:lang w:eastAsia="en-US"/>
        </w:rPr>
        <w:t xml:space="preserve"> </w:t>
      </w:r>
      <w:r w:rsidR="00707356">
        <w:rPr>
          <w:rFonts w:eastAsiaTheme="minorHAnsi"/>
          <w:lang w:eastAsia="en-US"/>
        </w:rPr>
        <w:t xml:space="preserve">Policy H2 ensures the delivery of affordable housing, prioritising social rented housing as the most affordable option in Oxford. </w:t>
      </w:r>
      <w:r w:rsidR="000B722F">
        <w:rPr>
          <w:rFonts w:eastAsiaTheme="minorHAnsi"/>
          <w:lang w:eastAsia="en-US"/>
        </w:rPr>
        <w:t xml:space="preserve"> Policy H3 also enables key employers important to Oxford (for example the NHS and the universities) to provide affordable accommodation entirely for their staff. </w:t>
      </w:r>
    </w:p>
    <w:p w:rsidR="003561B2" w:rsidRDefault="003561B2" w:rsidP="003561B2">
      <w:pPr>
        <w:spacing w:after="0"/>
        <w:rPr>
          <w:rFonts w:eastAsiaTheme="minorHAnsi" w:cs="Arial"/>
          <w:b/>
          <w:color w:val="auto"/>
          <w:lang w:eastAsia="en-US"/>
        </w:rPr>
      </w:pPr>
    </w:p>
    <w:p w:rsidR="00830AD0" w:rsidRDefault="00482A3A" w:rsidP="00830AD0">
      <w:pPr>
        <w:pStyle w:val="bParagraphtext"/>
        <w:spacing w:after="0"/>
        <w:rPr>
          <w:rFonts w:eastAsiaTheme="minorHAnsi"/>
          <w:lang w:eastAsia="en-US"/>
        </w:rPr>
      </w:pPr>
      <w:r>
        <w:rPr>
          <w:rFonts w:eastAsiaTheme="minorHAnsi"/>
          <w:lang w:eastAsia="en-US"/>
        </w:rPr>
        <w:t xml:space="preserve">The Plan’s strategy is to limit the number of university students living outside of university-provided accommodation, whilst also restricting new accommodation to suitable areas, which are existing campus sites (and areas adjacent to them) and the city and district centres. Because of the limited number of sites, the importance of the universities to the economy and the desirability of their students living in university accommodation, occupation of </w:t>
      </w:r>
      <w:r w:rsidR="00E34919">
        <w:rPr>
          <w:rFonts w:eastAsiaTheme="minorHAnsi"/>
          <w:lang w:eastAsia="en-US"/>
        </w:rPr>
        <w:t xml:space="preserve">new </w:t>
      </w:r>
      <w:r>
        <w:rPr>
          <w:rFonts w:eastAsiaTheme="minorHAnsi"/>
          <w:lang w:eastAsia="en-US"/>
        </w:rPr>
        <w:t xml:space="preserve">student accommodation </w:t>
      </w:r>
      <w:proofErr w:type="gramStart"/>
      <w:r>
        <w:rPr>
          <w:rFonts w:eastAsiaTheme="minorHAnsi"/>
          <w:lang w:eastAsia="en-US"/>
        </w:rPr>
        <w:t>is</w:t>
      </w:r>
      <w:proofErr w:type="gramEnd"/>
      <w:r>
        <w:rPr>
          <w:rFonts w:eastAsiaTheme="minorHAnsi"/>
          <w:lang w:eastAsia="en-US"/>
        </w:rPr>
        <w:t xml:space="preserve"> restricted to students at the universities by draft Policy H</w:t>
      </w:r>
      <w:r w:rsidR="00ED70AA">
        <w:rPr>
          <w:rFonts w:eastAsiaTheme="minorHAnsi"/>
          <w:lang w:eastAsia="en-US"/>
        </w:rPr>
        <w:t>8.</w:t>
      </w:r>
    </w:p>
    <w:p w:rsidR="00830AD0" w:rsidRPr="00830AD0" w:rsidRDefault="00830AD0" w:rsidP="00830AD0">
      <w:pPr>
        <w:spacing w:after="0"/>
        <w:rPr>
          <w:rFonts w:eastAsiaTheme="minorHAnsi"/>
          <w:lang w:eastAsia="en-US"/>
        </w:rPr>
      </w:pPr>
    </w:p>
    <w:p w:rsidR="00830AD0" w:rsidRPr="00830AD0" w:rsidRDefault="00830AD0" w:rsidP="00830AD0">
      <w:pPr>
        <w:pStyle w:val="bParagraphtext"/>
        <w:numPr>
          <w:ilvl w:val="0"/>
          <w:numId w:val="0"/>
        </w:numPr>
        <w:spacing w:after="0"/>
        <w:rPr>
          <w:rFonts w:eastAsiaTheme="minorHAnsi"/>
          <w:i/>
          <w:lang w:eastAsia="en-US"/>
        </w:rPr>
      </w:pPr>
      <w:r w:rsidRPr="00830AD0">
        <w:rPr>
          <w:rFonts w:eastAsiaTheme="minorHAnsi"/>
          <w:i/>
          <w:lang w:eastAsia="en-US"/>
        </w:rPr>
        <w:t>Making wise use of our resources and securing a good quality local environment</w:t>
      </w:r>
    </w:p>
    <w:p w:rsidR="00830AD0" w:rsidRPr="00830AD0" w:rsidRDefault="00830AD0" w:rsidP="00830AD0">
      <w:pPr>
        <w:pStyle w:val="bParagraphtext"/>
        <w:numPr>
          <w:ilvl w:val="0"/>
          <w:numId w:val="0"/>
        </w:numPr>
        <w:spacing w:after="0"/>
        <w:rPr>
          <w:rFonts w:eastAsiaTheme="minorHAnsi"/>
          <w:lang w:eastAsia="en-US"/>
        </w:rPr>
      </w:pPr>
    </w:p>
    <w:p w:rsidR="00DA12AD" w:rsidRPr="00830AD0" w:rsidRDefault="00237886" w:rsidP="00830AD0">
      <w:pPr>
        <w:pStyle w:val="bParagraphtext"/>
        <w:spacing w:after="0"/>
        <w:rPr>
          <w:rFonts w:eastAsiaTheme="minorHAnsi"/>
          <w:lang w:eastAsia="en-US"/>
        </w:rPr>
      </w:pPr>
      <w:r>
        <w:t xml:space="preserve">This section of the </w:t>
      </w:r>
      <w:r w:rsidR="00830AD0">
        <w:t>Proposed Submission Draft Local Plan</w:t>
      </w:r>
      <w:r>
        <w:t xml:space="preserve"> contains policies ensuring sustainable design and construction and limiting carbon emissions resulting from new developments. Policy RE1 sets out requirements for sustainable building that </w:t>
      </w:r>
      <w:r w:rsidR="00DA12AD" w:rsidRPr="00830AD0">
        <w:rPr>
          <w:rFonts w:eastAsiaTheme="minorHAnsi" w:cs="Arial"/>
          <w:color w:val="auto"/>
          <w:lang w:eastAsia="en-US"/>
        </w:rPr>
        <w:t xml:space="preserve">would result in qualifying residential developments in Oxford emitting 40% less carbon dioxide emissions (associated with regulated energy consumption) than a building meeting minimum standards  required by Building Regulations.  The policy would deliver this this by allowing a flexible combination of renewable energy, low carbon technologies and energy efficiency measures.  </w:t>
      </w:r>
    </w:p>
    <w:p w:rsidR="00830AD0" w:rsidRPr="00830AD0" w:rsidRDefault="00830AD0" w:rsidP="00830AD0">
      <w:pPr>
        <w:pStyle w:val="bParagraphtext"/>
        <w:numPr>
          <w:ilvl w:val="0"/>
          <w:numId w:val="0"/>
        </w:numPr>
        <w:spacing w:after="0"/>
        <w:ind w:left="360"/>
        <w:rPr>
          <w:rFonts w:eastAsiaTheme="minorHAnsi"/>
          <w:lang w:eastAsia="en-US"/>
        </w:rPr>
      </w:pPr>
    </w:p>
    <w:p w:rsidR="003B172E" w:rsidRDefault="00DA12AD" w:rsidP="00830AD0">
      <w:pPr>
        <w:pStyle w:val="bParagraphtext"/>
        <w:spacing w:after="0"/>
        <w:rPr>
          <w:rFonts w:eastAsiaTheme="minorHAnsi"/>
          <w:lang w:eastAsia="en-US"/>
        </w:rPr>
      </w:pPr>
      <w:r>
        <w:t xml:space="preserve">Chapter 4 also contains policies ensuring efficient use of land. Related to this is policy RE3 concerning flood risk. This policy is designed to ensure that new development does not act to increase flood risk elsewhere, and to ensure the safety of occupants in the event of a flood event. When stringent conditions are met it allows for redevelopment of brownfield sites in high risk flood zones, </w:t>
      </w:r>
      <w:r w:rsidR="00830AD0">
        <w:t>where</w:t>
      </w:r>
      <w:r>
        <w:t xml:space="preserve"> it will lead to improvements in flood risk management and </w:t>
      </w:r>
      <w:r w:rsidR="00830AD0">
        <w:t xml:space="preserve">because </w:t>
      </w:r>
      <w:r>
        <w:t>these</w:t>
      </w:r>
      <w:r w:rsidR="00830AD0">
        <w:t xml:space="preserve"> sites</w:t>
      </w:r>
      <w:r>
        <w:t xml:space="preserve"> are often otherwise the most sustainable locations for development. </w:t>
      </w:r>
      <w:r w:rsidR="00A90F1A">
        <w:rPr>
          <w:rFonts w:eastAsiaTheme="minorHAnsi"/>
          <w:lang w:eastAsia="en-US"/>
        </w:rPr>
        <w:t xml:space="preserve"> </w:t>
      </w:r>
      <w:r>
        <w:rPr>
          <w:rFonts w:eastAsiaTheme="minorHAnsi"/>
          <w:lang w:eastAsia="en-US"/>
        </w:rPr>
        <w:t>Chapter 4 also includes policies to ensure a good quality local environment, in particular strong requirements in terms of air quality, as set out in RE6.</w:t>
      </w:r>
    </w:p>
    <w:p w:rsidR="00830AD0" w:rsidRPr="00830AD0" w:rsidRDefault="00830AD0" w:rsidP="00830AD0">
      <w:pPr>
        <w:rPr>
          <w:rFonts w:eastAsiaTheme="minorHAnsi"/>
          <w:lang w:eastAsia="en-US"/>
        </w:rPr>
      </w:pPr>
    </w:p>
    <w:p w:rsidR="00A90F1A" w:rsidRPr="004F7222" w:rsidRDefault="004F7222" w:rsidP="00C105AA">
      <w:pPr>
        <w:pStyle w:val="bParagraphtext"/>
        <w:numPr>
          <w:ilvl w:val="0"/>
          <w:numId w:val="0"/>
        </w:numPr>
        <w:ind w:left="360"/>
        <w:rPr>
          <w:rFonts w:eastAsiaTheme="minorHAnsi"/>
          <w:i/>
          <w:lang w:eastAsia="en-US"/>
        </w:rPr>
      </w:pPr>
      <w:r w:rsidRPr="004F7222">
        <w:rPr>
          <w:rFonts w:eastAsiaTheme="minorHAnsi"/>
          <w:i/>
          <w:lang w:eastAsia="en-US"/>
        </w:rPr>
        <w:t>Protecting and enhancing green and blue infrastructure network</w:t>
      </w:r>
    </w:p>
    <w:p w:rsidR="00830AD0" w:rsidRDefault="003561B2" w:rsidP="00830AD0">
      <w:pPr>
        <w:pStyle w:val="bParagraphtext"/>
        <w:rPr>
          <w:rFonts w:eastAsiaTheme="minorHAnsi"/>
          <w:lang w:eastAsia="en-US"/>
        </w:rPr>
      </w:pPr>
      <w:r w:rsidRPr="00C105AA">
        <w:rPr>
          <w:rFonts w:eastAsiaTheme="minorHAnsi"/>
          <w:lang w:eastAsia="en-US"/>
        </w:rPr>
        <w:t xml:space="preserve">The </w:t>
      </w:r>
      <w:r w:rsidR="004F7222">
        <w:rPr>
          <w:rFonts w:eastAsiaTheme="minorHAnsi"/>
          <w:lang w:eastAsia="en-US"/>
        </w:rPr>
        <w:t xml:space="preserve">draft policies in Chapter 5 aim to protect Oxford’s green and blue infrastructure network. The aim of the policies in the section is to ensure </w:t>
      </w:r>
      <w:r w:rsidRPr="00C105AA">
        <w:rPr>
          <w:rFonts w:eastAsiaTheme="minorHAnsi"/>
          <w:lang w:eastAsia="en-US"/>
        </w:rPr>
        <w:lastRenderedPageBreak/>
        <w:t xml:space="preserve">green spaces are as high-quality and as multi-functional as possible, with public access particularly valued, as well as ensuring a network of green spaces </w:t>
      </w:r>
      <w:r w:rsidR="00C347A1">
        <w:rPr>
          <w:rFonts w:eastAsiaTheme="minorHAnsi"/>
          <w:lang w:eastAsia="en-US"/>
        </w:rPr>
        <w:t xml:space="preserve">with </w:t>
      </w:r>
      <w:r w:rsidRPr="00C105AA">
        <w:rPr>
          <w:rFonts w:eastAsiaTheme="minorHAnsi"/>
          <w:lang w:eastAsia="en-US"/>
        </w:rPr>
        <w:t xml:space="preserve">connecting wildlife corridors and green accessible routes. </w:t>
      </w:r>
    </w:p>
    <w:p w:rsidR="00830AD0" w:rsidRPr="00830AD0" w:rsidRDefault="004F7222" w:rsidP="00830AD0">
      <w:pPr>
        <w:pStyle w:val="bParagraphtext"/>
        <w:numPr>
          <w:ilvl w:val="0"/>
          <w:numId w:val="0"/>
        </w:numPr>
        <w:rPr>
          <w:rFonts w:eastAsiaTheme="minorHAnsi"/>
          <w:lang w:eastAsia="en-US"/>
        </w:rPr>
      </w:pPr>
      <w:r w:rsidRPr="00830AD0">
        <w:rPr>
          <w:rFonts w:eastAsiaTheme="minorHAnsi" w:cs="Arial"/>
          <w:i/>
          <w:color w:val="auto"/>
          <w:lang w:eastAsia="en-US"/>
        </w:rPr>
        <w:t>Design and Heritage</w:t>
      </w:r>
    </w:p>
    <w:p w:rsidR="00F7701D" w:rsidRPr="00830AD0" w:rsidRDefault="00F7701D" w:rsidP="00830AD0">
      <w:pPr>
        <w:pStyle w:val="bParagraphtext"/>
        <w:rPr>
          <w:rFonts w:eastAsiaTheme="minorHAnsi"/>
          <w:lang w:eastAsia="en-US"/>
        </w:rPr>
      </w:pPr>
      <w:r w:rsidRPr="00830AD0">
        <w:rPr>
          <w:rFonts w:eastAsiaTheme="minorHAnsi" w:cs="Arial"/>
          <w:color w:val="auto"/>
          <w:lang w:eastAsia="en-US"/>
        </w:rPr>
        <w:t>Oxford’s long history is reflected in outstanding buildings and features.  It is important to deliver new development in a way that respects an</w:t>
      </w:r>
      <w:r w:rsidR="006F024E" w:rsidRPr="00830AD0">
        <w:rPr>
          <w:rFonts w:eastAsiaTheme="minorHAnsi" w:cs="Arial"/>
          <w:color w:val="auto"/>
          <w:lang w:eastAsia="en-US"/>
        </w:rPr>
        <w:t>d compliments this rich history</w:t>
      </w:r>
      <w:r w:rsidRPr="00830AD0">
        <w:rPr>
          <w:rFonts w:eastAsiaTheme="minorHAnsi" w:cs="Arial"/>
          <w:color w:val="auto"/>
          <w:lang w:eastAsia="en-US"/>
        </w:rPr>
        <w:t xml:space="preserve">. </w:t>
      </w:r>
      <w:r w:rsidR="00332B7B" w:rsidRPr="00830AD0">
        <w:rPr>
          <w:rFonts w:eastAsiaTheme="minorHAnsi" w:cs="Arial"/>
          <w:color w:val="auto"/>
          <w:lang w:eastAsia="en-US"/>
        </w:rPr>
        <w:t>Policy DH1 links to an appendix setting out the details of what is expected in terms of design. Policy DH2 relates to high buildings. The intention is to c</w:t>
      </w:r>
      <w:r w:rsidRPr="00830AD0">
        <w:rPr>
          <w:rFonts w:cs="Arial"/>
        </w:rPr>
        <w:t xml:space="preserve">ontinue to define view cones and a high buildings area but </w:t>
      </w:r>
      <w:r w:rsidR="00332B7B" w:rsidRPr="00830AD0">
        <w:rPr>
          <w:rFonts w:cs="Arial"/>
        </w:rPr>
        <w:t xml:space="preserve">to include criteria to allow a more nuanced consideration of the impacts of building height. . </w:t>
      </w:r>
    </w:p>
    <w:p w:rsidR="003561B2" w:rsidRDefault="00B653AD" w:rsidP="00CC60CB">
      <w:pPr>
        <w:pStyle w:val="Heading1"/>
        <w:spacing w:before="0" w:after="0"/>
        <w:contextualSpacing/>
        <w:rPr>
          <w:rFonts w:eastAsiaTheme="minorHAnsi"/>
          <w:b w:val="0"/>
          <w:i/>
        </w:rPr>
      </w:pPr>
      <w:r w:rsidRPr="00CC60CB">
        <w:rPr>
          <w:rFonts w:eastAsiaTheme="minorHAnsi"/>
          <w:b w:val="0"/>
          <w:i/>
        </w:rPr>
        <w:t>Movement</w:t>
      </w:r>
    </w:p>
    <w:p w:rsidR="00830AD0" w:rsidRPr="00830AD0" w:rsidRDefault="00830AD0" w:rsidP="00830AD0">
      <w:pPr>
        <w:rPr>
          <w:rFonts w:eastAsiaTheme="majorEastAsia"/>
        </w:rPr>
      </w:pPr>
    </w:p>
    <w:p w:rsidR="00707356" w:rsidRDefault="007D45AA" w:rsidP="000F213D">
      <w:pPr>
        <w:pStyle w:val="ListParagraph"/>
        <w:rPr>
          <w:rFonts w:eastAsiaTheme="minorHAnsi" w:cs="Arial"/>
          <w:color w:val="auto"/>
          <w:lang w:val="en-US" w:eastAsia="en-US"/>
        </w:rPr>
      </w:pPr>
      <w:r w:rsidRPr="00332B7B">
        <w:rPr>
          <w:rFonts w:eastAsiaTheme="minorHAnsi"/>
          <w:lang w:val="en-US" w:eastAsia="en-US"/>
        </w:rPr>
        <w:t xml:space="preserve">Development that attracts a lot of people will be focused on transport hubs in the city centre and elsewhere to make walking, cycling and public transport options more attractive and viable. </w:t>
      </w:r>
      <w:r w:rsidR="00B653AD" w:rsidRPr="00332B7B">
        <w:rPr>
          <w:rFonts w:eastAsiaTheme="minorHAnsi"/>
          <w:lang w:val="en-US" w:eastAsia="en-US"/>
        </w:rPr>
        <w:t>Preferred options designed</w:t>
      </w:r>
      <w:r w:rsidRPr="00332B7B">
        <w:rPr>
          <w:rFonts w:eastAsiaTheme="minorHAnsi"/>
          <w:lang w:val="en-US" w:eastAsia="en-US"/>
        </w:rPr>
        <w:t xml:space="preserve"> to reduce carbon emissions and </w:t>
      </w:r>
      <w:r w:rsidR="00B653AD" w:rsidRPr="00332B7B">
        <w:rPr>
          <w:rFonts w:eastAsiaTheme="minorHAnsi"/>
          <w:lang w:val="en-US" w:eastAsia="en-US"/>
        </w:rPr>
        <w:t>promote sustainable modes of travel include:</w:t>
      </w:r>
      <w:r w:rsidR="00332B7B" w:rsidRPr="00332B7B">
        <w:rPr>
          <w:rFonts w:eastAsiaTheme="minorHAnsi"/>
          <w:lang w:val="en-US" w:eastAsia="en-US"/>
        </w:rPr>
        <w:t xml:space="preserve"> </w:t>
      </w:r>
      <w:r w:rsidRPr="00332B7B">
        <w:rPr>
          <w:rFonts w:eastAsiaTheme="minorHAnsi" w:cs="Arial"/>
          <w:color w:val="auto"/>
          <w:lang w:val="en-US" w:eastAsia="en-US"/>
        </w:rPr>
        <w:t>Providing infrastructure to support low emission vehicles and sustainable modes of travel, such as bike parking</w:t>
      </w:r>
      <w:r w:rsidR="00707356">
        <w:rPr>
          <w:rFonts w:eastAsiaTheme="minorHAnsi" w:cs="Arial"/>
          <w:color w:val="auto"/>
          <w:lang w:val="en-US" w:eastAsia="en-US"/>
        </w:rPr>
        <w:t>.</w:t>
      </w:r>
    </w:p>
    <w:p w:rsidR="00332B7B" w:rsidRDefault="00332B7B" w:rsidP="000F213D">
      <w:pPr>
        <w:pStyle w:val="bParagraphtext"/>
        <w:numPr>
          <w:ilvl w:val="0"/>
          <w:numId w:val="0"/>
        </w:numPr>
        <w:spacing w:after="0"/>
        <w:ind w:left="142"/>
        <w:contextualSpacing/>
        <w:rPr>
          <w:rFonts w:eastAsiaTheme="minorHAnsi" w:cs="Arial"/>
          <w:i/>
          <w:color w:val="auto"/>
          <w:lang w:val="en-US" w:eastAsia="en-US"/>
        </w:rPr>
      </w:pPr>
      <w:r w:rsidRPr="00332B7B">
        <w:rPr>
          <w:rFonts w:eastAsiaTheme="minorHAnsi" w:cs="Arial"/>
          <w:i/>
          <w:color w:val="auto"/>
          <w:lang w:val="en-US" w:eastAsia="en-US"/>
        </w:rPr>
        <w:t>Retail</w:t>
      </w:r>
    </w:p>
    <w:p w:rsidR="00830AD0" w:rsidRPr="00332B7B" w:rsidRDefault="00830AD0" w:rsidP="00332B7B">
      <w:pPr>
        <w:pStyle w:val="bParagraphtext"/>
        <w:numPr>
          <w:ilvl w:val="0"/>
          <w:numId w:val="0"/>
        </w:numPr>
        <w:spacing w:after="0"/>
        <w:contextualSpacing/>
        <w:rPr>
          <w:rFonts w:eastAsiaTheme="minorHAnsi" w:cs="Arial"/>
          <w:i/>
          <w:color w:val="auto"/>
          <w:lang w:eastAsia="en-US"/>
        </w:rPr>
      </w:pPr>
    </w:p>
    <w:p w:rsidR="00332B7B" w:rsidRPr="00332B7B" w:rsidRDefault="00D60AC0" w:rsidP="00F7701D">
      <w:pPr>
        <w:pStyle w:val="bParagraphtext"/>
        <w:spacing w:after="0"/>
        <w:contextualSpacing/>
        <w:rPr>
          <w:rFonts w:eastAsiaTheme="minorHAnsi" w:cs="Arial"/>
          <w:i/>
          <w:color w:val="auto"/>
          <w:lang w:eastAsia="en-US"/>
        </w:rPr>
      </w:pPr>
      <w:r>
        <w:rPr>
          <w:rFonts w:eastAsiaTheme="minorHAnsi" w:cs="Arial"/>
          <w:color w:val="auto"/>
          <w:lang w:val="en-US" w:eastAsia="en-US"/>
        </w:rPr>
        <w:t>In recognition of the changing face of retail, the policies of Chapter 8 introduce some flexibility in the amounts and types of units suitable in shopping frontages. This flexibility has been introduced by reducing the area of primary retail frontages and also by lowering the threshold % of A1 uses that are required before a change of use to other uses is acceptable (see policies V1 and V3). The %</w:t>
      </w:r>
      <w:r w:rsidR="000B722F">
        <w:rPr>
          <w:rFonts w:eastAsiaTheme="minorHAnsi" w:cs="Arial"/>
          <w:color w:val="auto"/>
          <w:lang w:val="en-US" w:eastAsia="en-US"/>
        </w:rPr>
        <w:t xml:space="preserve"> threshold</w:t>
      </w:r>
      <w:r>
        <w:rPr>
          <w:rFonts w:eastAsiaTheme="minorHAnsi" w:cs="Arial"/>
          <w:color w:val="auto"/>
          <w:lang w:val="en-US" w:eastAsia="en-US"/>
        </w:rPr>
        <w:t xml:space="preserve"> is</w:t>
      </w:r>
      <w:r w:rsidR="000B722F">
        <w:rPr>
          <w:rFonts w:eastAsiaTheme="minorHAnsi" w:cs="Arial"/>
          <w:color w:val="auto"/>
          <w:lang w:val="en-US" w:eastAsia="en-US"/>
        </w:rPr>
        <w:t xml:space="preserve"> set</w:t>
      </w:r>
      <w:r>
        <w:rPr>
          <w:rFonts w:eastAsiaTheme="minorHAnsi" w:cs="Arial"/>
          <w:color w:val="auto"/>
          <w:lang w:val="en-US" w:eastAsia="en-US"/>
        </w:rPr>
        <w:t xml:space="preserve"> below current levels but also a</w:t>
      </w:r>
      <w:r w:rsidR="000B722F">
        <w:rPr>
          <w:rFonts w:eastAsiaTheme="minorHAnsi" w:cs="Arial"/>
          <w:color w:val="auto"/>
          <w:lang w:val="en-US" w:eastAsia="en-US"/>
        </w:rPr>
        <w:t>t a</w:t>
      </w:r>
      <w:r>
        <w:rPr>
          <w:rFonts w:eastAsiaTheme="minorHAnsi" w:cs="Arial"/>
          <w:color w:val="auto"/>
          <w:lang w:val="en-US" w:eastAsia="en-US"/>
        </w:rPr>
        <w:t xml:space="preserve"> level which will maintain vibrancy of the </w:t>
      </w:r>
      <w:r w:rsidR="000B722F">
        <w:rPr>
          <w:rFonts w:eastAsiaTheme="minorHAnsi" w:cs="Arial"/>
          <w:color w:val="auto"/>
          <w:lang w:val="en-US" w:eastAsia="en-US"/>
        </w:rPr>
        <w:t>shopping streets</w:t>
      </w:r>
      <w:r>
        <w:rPr>
          <w:rFonts w:eastAsiaTheme="minorHAnsi" w:cs="Arial"/>
          <w:color w:val="auto"/>
          <w:lang w:val="en-US" w:eastAsia="en-US"/>
        </w:rPr>
        <w:t xml:space="preserve"> and which will </w:t>
      </w:r>
      <w:r w:rsidR="000B722F">
        <w:rPr>
          <w:rFonts w:eastAsiaTheme="minorHAnsi" w:cs="Arial"/>
          <w:color w:val="auto"/>
          <w:lang w:val="en-US" w:eastAsia="en-US"/>
        </w:rPr>
        <w:t xml:space="preserve">protect </w:t>
      </w:r>
      <w:r w:rsidR="008228E1">
        <w:rPr>
          <w:rFonts w:eastAsiaTheme="minorHAnsi" w:cs="Arial"/>
          <w:color w:val="auto"/>
          <w:lang w:val="en-US" w:eastAsia="en-US"/>
        </w:rPr>
        <w:t xml:space="preserve">the </w:t>
      </w:r>
      <w:r w:rsidR="000B722F">
        <w:rPr>
          <w:rFonts w:eastAsiaTheme="minorHAnsi" w:cs="Arial"/>
          <w:color w:val="auto"/>
          <w:lang w:val="en-US" w:eastAsia="en-US"/>
        </w:rPr>
        <w:t>needed amount of retail, as assessed by the Oxford Retail and Leisure Study 2017.</w:t>
      </w:r>
      <w:r>
        <w:rPr>
          <w:rFonts w:eastAsiaTheme="minorHAnsi" w:cs="Arial"/>
          <w:color w:val="auto"/>
          <w:lang w:val="en-US" w:eastAsia="en-US"/>
        </w:rPr>
        <w:t xml:space="preserve"> This </w:t>
      </w:r>
      <w:r w:rsidR="000B722F">
        <w:rPr>
          <w:rFonts w:eastAsiaTheme="minorHAnsi" w:cs="Arial"/>
          <w:color w:val="auto"/>
          <w:lang w:val="en-US" w:eastAsia="en-US"/>
        </w:rPr>
        <w:t>chapter</w:t>
      </w:r>
      <w:r>
        <w:rPr>
          <w:rFonts w:eastAsiaTheme="minorHAnsi" w:cs="Arial"/>
          <w:color w:val="auto"/>
          <w:lang w:val="en-US" w:eastAsia="en-US"/>
        </w:rPr>
        <w:t xml:space="preserve"> also contains policies to </w:t>
      </w:r>
      <w:r w:rsidR="008228E1">
        <w:rPr>
          <w:rFonts w:eastAsiaTheme="minorHAnsi" w:cs="Arial"/>
          <w:color w:val="auto"/>
          <w:lang w:val="en-US" w:eastAsia="en-US"/>
        </w:rPr>
        <w:t xml:space="preserve">allow hotels only in suitable locations and to protect pubs and community facilities. </w:t>
      </w:r>
    </w:p>
    <w:p w:rsidR="00332B7B" w:rsidRDefault="00332B7B" w:rsidP="00F7701D">
      <w:pPr>
        <w:spacing w:after="0"/>
        <w:rPr>
          <w:rFonts w:eastAsiaTheme="minorHAnsi" w:cs="Arial"/>
          <w:i/>
          <w:color w:val="auto"/>
          <w:lang w:eastAsia="en-US"/>
        </w:rPr>
      </w:pPr>
    </w:p>
    <w:p w:rsidR="00332B7B" w:rsidRDefault="00332B7B" w:rsidP="00F7701D">
      <w:pPr>
        <w:spacing w:after="0"/>
        <w:rPr>
          <w:rFonts w:eastAsiaTheme="minorHAnsi" w:cs="Arial"/>
          <w:i/>
          <w:color w:val="auto"/>
          <w:lang w:eastAsia="en-US"/>
        </w:rPr>
      </w:pPr>
      <w:r>
        <w:rPr>
          <w:rFonts w:eastAsiaTheme="minorHAnsi" w:cs="Arial"/>
          <w:i/>
          <w:color w:val="auto"/>
          <w:lang w:eastAsia="en-US"/>
        </w:rPr>
        <w:t>Sites</w:t>
      </w:r>
    </w:p>
    <w:p w:rsidR="00830AD0" w:rsidRPr="008F18F4" w:rsidRDefault="00830AD0" w:rsidP="00F7701D">
      <w:pPr>
        <w:spacing w:after="0"/>
        <w:rPr>
          <w:rFonts w:eastAsiaTheme="minorHAnsi" w:cs="Arial"/>
          <w:i/>
          <w:color w:val="auto"/>
          <w:lang w:eastAsia="en-US"/>
        </w:rPr>
      </w:pPr>
    </w:p>
    <w:p w:rsidR="005D4044" w:rsidRDefault="008228E1" w:rsidP="005D4044">
      <w:pPr>
        <w:pStyle w:val="bParagraphtext"/>
        <w:rPr>
          <w:rFonts w:eastAsiaTheme="minorHAnsi"/>
          <w:lang w:eastAsia="en-US"/>
        </w:rPr>
      </w:pPr>
      <w:r>
        <w:rPr>
          <w:rFonts w:eastAsiaTheme="minorHAnsi"/>
          <w:lang w:eastAsia="en-US"/>
        </w:rPr>
        <w:t>Chapter 9 contains</w:t>
      </w:r>
      <w:r w:rsidR="000B722F">
        <w:rPr>
          <w:rFonts w:eastAsiaTheme="minorHAnsi"/>
          <w:lang w:eastAsia="en-US"/>
        </w:rPr>
        <w:t xml:space="preserve"> site allocation </w:t>
      </w:r>
      <w:r w:rsidR="005D4044">
        <w:rPr>
          <w:rFonts w:eastAsiaTheme="minorHAnsi"/>
          <w:lang w:eastAsia="en-US"/>
        </w:rPr>
        <w:t xml:space="preserve">policies. This includes 7 sites which it is proposed are removed from the Green Belt. </w:t>
      </w:r>
      <w:r w:rsidR="000B722F">
        <w:rPr>
          <w:rFonts w:eastAsiaTheme="minorHAnsi"/>
          <w:lang w:eastAsia="en-US"/>
        </w:rPr>
        <w:t xml:space="preserve"> </w:t>
      </w:r>
      <w:r w:rsidR="005D4044">
        <w:rPr>
          <w:rFonts w:eastAsiaTheme="minorHAnsi"/>
          <w:lang w:eastAsia="en-US"/>
        </w:rPr>
        <w:t>A</w:t>
      </w:r>
      <w:r w:rsidR="00F7701D">
        <w:rPr>
          <w:rFonts w:eastAsiaTheme="minorHAnsi"/>
          <w:lang w:eastAsia="en-US"/>
        </w:rPr>
        <w:t xml:space="preserve"> </w:t>
      </w:r>
      <w:r w:rsidR="00F7701D" w:rsidRPr="00FB2116">
        <w:rPr>
          <w:rFonts w:eastAsiaTheme="minorHAnsi"/>
          <w:lang w:eastAsia="en-US"/>
        </w:rPr>
        <w:t xml:space="preserve">Green Belt </w:t>
      </w:r>
      <w:r w:rsidR="00F7701D">
        <w:rPr>
          <w:rFonts w:eastAsiaTheme="minorHAnsi"/>
          <w:lang w:eastAsia="en-US"/>
        </w:rPr>
        <w:t>Study was undertaken</w:t>
      </w:r>
      <w:r w:rsidR="00F7701D" w:rsidRPr="00FB2116">
        <w:rPr>
          <w:rFonts w:eastAsiaTheme="minorHAnsi"/>
          <w:lang w:eastAsia="en-US"/>
        </w:rPr>
        <w:t xml:space="preserve"> by LUC </w:t>
      </w:r>
      <w:r w:rsidR="00F7701D">
        <w:rPr>
          <w:rFonts w:eastAsiaTheme="minorHAnsi"/>
          <w:lang w:eastAsia="en-US"/>
        </w:rPr>
        <w:t xml:space="preserve">for the Council </w:t>
      </w:r>
      <w:r w:rsidR="00F7701D" w:rsidRPr="00FB2116">
        <w:rPr>
          <w:rFonts w:eastAsiaTheme="minorHAnsi"/>
          <w:lang w:eastAsia="en-US"/>
        </w:rPr>
        <w:t xml:space="preserve">using </w:t>
      </w:r>
      <w:r w:rsidR="00F7701D">
        <w:rPr>
          <w:rFonts w:eastAsiaTheme="minorHAnsi"/>
          <w:lang w:eastAsia="en-US"/>
        </w:rPr>
        <w:t>the same</w:t>
      </w:r>
      <w:r w:rsidR="00F7701D" w:rsidRPr="00FB2116">
        <w:rPr>
          <w:rFonts w:eastAsiaTheme="minorHAnsi"/>
          <w:lang w:eastAsia="en-US"/>
        </w:rPr>
        <w:t xml:space="preserve"> method and assumptions</w:t>
      </w:r>
      <w:r w:rsidR="00F7701D">
        <w:rPr>
          <w:rFonts w:eastAsiaTheme="minorHAnsi"/>
          <w:lang w:eastAsia="en-US"/>
        </w:rPr>
        <w:t xml:space="preserve"> as the joint Oxfordshire wide assessment of the Green Belt, to ensure a consistent assessment of sites inside and outside of Oxford. The aim of the study was to assess the impact of potential development of those sites on the integrity of the remaining Green Belt</w:t>
      </w:r>
      <w:r w:rsidR="00F7701D" w:rsidRPr="00FB2116">
        <w:rPr>
          <w:rFonts w:eastAsiaTheme="minorHAnsi"/>
          <w:lang w:eastAsia="en-US"/>
        </w:rPr>
        <w:t>.</w:t>
      </w:r>
      <w:r w:rsidR="00F7701D" w:rsidRPr="001103F8">
        <w:rPr>
          <w:rFonts w:eastAsiaTheme="minorHAnsi"/>
          <w:lang w:eastAsia="en-US"/>
        </w:rPr>
        <w:t xml:space="preserve"> </w:t>
      </w:r>
      <w:r w:rsidR="005D4044">
        <w:rPr>
          <w:rFonts w:eastAsiaTheme="minorHAnsi"/>
          <w:lang w:eastAsia="en-US"/>
        </w:rPr>
        <w:t xml:space="preserve">Sites which are otherwise suitable for development and which have </w:t>
      </w:r>
      <w:r w:rsidR="00F7701D">
        <w:rPr>
          <w:rFonts w:eastAsiaTheme="minorHAnsi"/>
          <w:lang w:eastAsia="en-US"/>
        </w:rPr>
        <w:t>a low to moderate impact on the purposes of the Oxford Green Belt</w:t>
      </w:r>
      <w:r w:rsidR="005D4044">
        <w:rPr>
          <w:rFonts w:eastAsiaTheme="minorHAnsi"/>
          <w:lang w:eastAsia="en-US"/>
        </w:rPr>
        <w:t xml:space="preserve"> are proposed for removal from the Green Belt. The exceptional circumstances case is set out in the Green Belt background paper. These</w:t>
      </w:r>
      <w:r w:rsidR="00F7701D">
        <w:rPr>
          <w:rFonts w:eastAsiaTheme="minorHAnsi"/>
          <w:lang w:eastAsia="en-US"/>
        </w:rPr>
        <w:t xml:space="preserve"> sites are:</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The site opposite Redbridge Park and Ride;</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lastRenderedPageBreak/>
        <w:t>2 sites on the western edge of Marston and 1 on the eastern side (Marston Paddock)</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A small area next to St Catherine’s College;</w:t>
      </w:r>
    </w:p>
    <w:p w:rsidR="005D4044" w:rsidRPr="00FB2116"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Two sites to the north of the city adjoining potential development sites in Cherwell District Council’s area (St Frideswide Farm and adjoining Northern Gateway)</w:t>
      </w:r>
    </w:p>
    <w:p w:rsidR="005D4044" w:rsidRDefault="005D4044" w:rsidP="005D4044">
      <w:pPr>
        <w:pStyle w:val="bParagraphtext"/>
        <w:numPr>
          <w:ilvl w:val="0"/>
          <w:numId w:val="0"/>
        </w:numPr>
        <w:ind w:left="360" w:hanging="360"/>
        <w:rPr>
          <w:rFonts w:eastAsiaTheme="minorHAnsi"/>
          <w:lang w:eastAsia="en-US"/>
        </w:rPr>
      </w:pPr>
    </w:p>
    <w:p w:rsidR="005D4044" w:rsidRPr="005D4044" w:rsidRDefault="007F06B2" w:rsidP="005D4044">
      <w:pPr>
        <w:pStyle w:val="bParagraphtext"/>
        <w:numPr>
          <w:ilvl w:val="0"/>
          <w:numId w:val="0"/>
        </w:numPr>
        <w:ind w:left="360" w:hanging="360"/>
        <w:rPr>
          <w:rFonts w:eastAsiaTheme="minorHAnsi"/>
          <w:lang w:eastAsia="en-US"/>
        </w:rPr>
      </w:pPr>
      <w:r w:rsidRPr="005D4044">
        <w:rPr>
          <w:rFonts w:eastAsiaTheme="minorHAnsi" w:cs="Arial"/>
          <w:b/>
          <w:color w:val="auto"/>
          <w:lang w:eastAsia="en-US"/>
        </w:rPr>
        <w:t>Sustainability Appraisal</w:t>
      </w:r>
      <w:r w:rsidR="00F7701D" w:rsidRPr="005D4044">
        <w:rPr>
          <w:rFonts w:eastAsiaTheme="minorHAnsi" w:cs="Arial"/>
          <w:b/>
          <w:color w:val="auto"/>
          <w:lang w:eastAsia="en-US"/>
        </w:rPr>
        <w:t xml:space="preserve"> and HRA</w:t>
      </w:r>
    </w:p>
    <w:p w:rsidR="003561B2" w:rsidRPr="005D4044" w:rsidRDefault="007F06B2" w:rsidP="005D4044">
      <w:pPr>
        <w:pStyle w:val="bParagraphtext"/>
        <w:rPr>
          <w:rFonts w:eastAsiaTheme="minorHAnsi"/>
          <w:lang w:eastAsia="en-US"/>
        </w:rPr>
      </w:pPr>
      <w:r w:rsidRPr="005D4044">
        <w:rPr>
          <w:rFonts w:eastAsiaTheme="minorHAnsi" w:cs="Arial"/>
          <w:color w:val="auto"/>
          <w:lang w:eastAsia="en-US"/>
        </w:rPr>
        <w:t>A Sustainability Appraisal has been carried out to assess the options against the Sustainability objectives</w:t>
      </w:r>
      <w:r w:rsidR="005D4044">
        <w:rPr>
          <w:rFonts w:eastAsiaTheme="minorHAnsi" w:cs="Arial"/>
          <w:color w:val="auto"/>
          <w:lang w:eastAsia="en-US"/>
        </w:rPr>
        <w:t>.</w:t>
      </w:r>
      <w:r w:rsidRPr="005D4044">
        <w:rPr>
          <w:rFonts w:eastAsiaTheme="minorHAnsi" w:cs="Arial"/>
          <w:color w:val="auto"/>
          <w:lang w:eastAsia="en-US"/>
        </w:rPr>
        <w:t xml:space="preserve"> This work has informed the selection of preferred options</w:t>
      </w:r>
      <w:r w:rsidR="005D4044">
        <w:rPr>
          <w:rFonts w:eastAsiaTheme="minorHAnsi" w:cs="Arial"/>
          <w:color w:val="auto"/>
          <w:lang w:eastAsia="en-US"/>
        </w:rPr>
        <w:t xml:space="preserve"> and the drafting of policies</w:t>
      </w:r>
      <w:r w:rsidRPr="005D4044">
        <w:rPr>
          <w:rFonts w:eastAsiaTheme="minorHAnsi" w:cs="Arial"/>
          <w:color w:val="auto"/>
          <w:lang w:eastAsia="en-US"/>
        </w:rPr>
        <w:t xml:space="preserve">. </w:t>
      </w:r>
      <w:r w:rsidR="005D4044">
        <w:rPr>
          <w:rFonts w:eastAsiaTheme="minorHAnsi" w:cs="Arial"/>
          <w:color w:val="auto"/>
          <w:lang w:eastAsia="en-US"/>
        </w:rPr>
        <w:t>A Habitats Regulation Assessment</w:t>
      </w:r>
      <w:r w:rsidR="00572539">
        <w:rPr>
          <w:rFonts w:eastAsiaTheme="minorHAnsi" w:cs="Arial"/>
          <w:color w:val="auto"/>
          <w:lang w:eastAsia="en-US"/>
        </w:rPr>
        <w:t xml:space="preserve"> (HRA)</w:t>
      </w:r>
      <w:r w:rsidR="005D4044">
        <w:rPr>
          <w:rFonts w:eastAsiaTheme="minorHAnsi" w:cs="Arial"/>
          <w:color w:val="auto"/>
          <w:lang w:eastAsia="en-US"/>
        </w:rPr>
        <w:t xml:space="preserve"> appropriate assessment has been carried out to assess any potential negative impacts of development on the </w:t>
      </w:r>
      <w:r w:rsidR="00707356">
        <w:rPr>
          <w:rFonts w:eastAsiaTheme="minorHAnsi" w:cs="Arial"/>
          <w:color w:val="auto"/>
          <w:lang w:eastAsia="en-US"/>
        </w:rPr>
        <w:t xml:space="preserve">Oxford Meadows Special Area </w:t>
      </w:r>
      <w:r w:rsidR="00707356" w:rsidRPr="00707356">
        <w:rPr>
          <w:rFonts w:eastAsiaTheme="minorHAnsi" w:cs="Arial"/>
          <w:color w:val="auto"/>
          <w:lang w:eastAsia="en-US"/>
        </w:rPr>
        <w:t>of Conservation (</w:t>
      </w:r>
      <w:r w:rsidR="005D4044" w:rsidRPr="00707356">
        <w:rPr>
          <w:rFonts w:eastAsiaTheme="minorHAnsi" w:cs="Arial"/>
          <w:color w:val="auto"/>
          <w:lang w:eastAsia="en-US"/>
        </w:rPr>
        <w:t>SAC</w:t>
      </w:r>
      <w:r w:rsidR="00707356" w:rsidRPr="00707356">
        <w:rPr>
          <w:rFonts w:eastAsiaTheme="minorHAnsi" w:cs="Arial"/>
          <w:color w:val="auto"/>
          <w:lang w:eastAsia="en-US"/>
        </w:rPr>
        <w:t>)</w:t>
      </w:r>
      <w:r w:rsidR="005D4044" w:rsidRPr="00707356">
        <w:rPr>
          <w:rFonts w:eastAsiaTheme="minorHAnsi" w:cs="Arial"/>
          <w:color w:val="auto"/>
          <w:lang w:eastAsia="en-US"/>
        </w:rPr>
        <w:t xml:space="preserve">, and suggested mitigations are included in relevant site allocation policies. </w:t>
      </w:r>
      <w:r w:rsidRPr="00707356">
        <w:rPr>
          <w:rFonts w:eastAsiaTheme="minorHAnsi" w:cs="Arial"/>
          <w:color w:val="auto"/>
          <w:lang w:eastAsia="en-US"/>
        </w:rPr>
        <w:t xml:space="preserve">The Sustainability Appraisal </w:t>
      </w:r>
      <w:r w:rsidR="005D4044" w:rsidRPr="00707356">
        <w:rPr>
          <w:rFonts w:eastAsiaTheme="minorHAnsi" w:cs="Arial"/>
          <w:color w:val="auto"/>
          <w:lang w:eastAsia="en-US"/>
        </w:rPr>
        <w:t xml:space="preserve">and HRA </w:t>
      </w:r>
      <w:r w:rsidRPr="00707356">
        <w:rPr>
          <w:rFonts w:eastAsiaTheme="minorHAnsi" w:cs="Arial"/>
          <w:color w:val="auto"/>
          <w:lang w:eastAsia="en-US"/>
        </w:rPr>
        <w:t>will be published alongside the</w:t>
      </w:r>
      <w:r w:rsidRPr="005D4044">
        <w:rPr>
          <w:rFonts w:eastAsiaTheme="minorHAnsi" w:cs="Arial"/>
          <w:color w:val="auto"/>
          <w:lang w:eastAsia="en-US"/>
        </w:rPr>
        <w:t xml:space="preserve"> </w:t>
      </w:r>
      <w:r w:rsidR="005D4044">
        <w:rPr>
          <w:rFonts w:eastAsiaTheme="minorHAnsi" w:cs="Arial"/>
          <w:color w:val="auto"/>
          <w:lang w:eastAsia="en-US"/>
        </w:rPr>
        <w:t>Proposed Submission Draft Local Plan</w:t>
      </w:r>
      <w:r w:rsidRPr="005D4044">
        <w:rPr>
          <w:rFonts w:eastAsiaTheme="minorHAnsi" w:cs="Arial"/>
          <w:color w:val="auto"/>
          <w:lang w:eastAsia="en-US"/>
        </w:rPr>
        <w:t xml:space="preserve"> and</w:t>
      </w:r>
      <w:r w:rsidR="004D3F24">
        <w:rPr>
          <w:rFonts w:eastAsiaTheme="minorHAnsi" w:cs="Arial"/>
          <w:color w:val="auto"/>
          <w:lang w:eastAsia="en-US"/>
        </w:rPr>
        <w:t xml:space="preserve"> will</w:t>
      </w:r>
      <w:r w:rsidRPr="005D4044">
        <w:rPr>
          <w:rFonts w:eastAsiaTheme="minorHAnsi" w:cs="Arial"/>
          <w:color w:val="auto"/>
          <w:lang w:eastAsia="en-US"/>
        </w:rPr>
        <w:t xml:space="preserve"> also </w:t>
      </w:r>
      <w:r w:rsidR="004D3F24">
        <w:rPr>
          <w:rFonts w:eastAsiaTheme="minorHAnsi" w:cs="Arial"/>
          <w:color w:val="auto"/>
          <w:lang w:eastAsia="en-US"/>
        </w:rPr>
        <w:t xml:space="preserve">be </w:t>
      </w:r>
      <w:r w:rsidRPr="005D4044">
        <w:rPr>
          <w:rFonts w:eastAsiaTheme="minorHAnsi" w:cs="Arial"/>
          <w:color w:val="auto"/>
          <w:lang w:eastAsia="en-US"/>
        </w:rPr>
        <w:t xml:space="preserve">available for consultation. </w:t>
      </w:r>
    </w:p>
    <w:p w:rsidR="007F06B2" w:rsidRDefault="007F06B2" w:rsidP="003561B2">
      <w:pPr>
        <w:spacing w:after="0"/>
        <w:rPr>
          <w:rFonts w:eastAsiaTheme="minorHAnsi" w:cs="Arial"/>
          <w:color w:val="auto"/>
          <w:lang w:eastAsia="en-US"/>
        </w:rPr>
      </w:pPr>
    </w:p>
    <w:p w:rsidR="00F7701D" w:rsidRPr="00F7701D" w:rsidRDefault="00F7701D" w:rsidP="003561B2">
      <w:pPr>
        <w:spacing w:after="0"/>
        <w:rPr>
          <w:rFonts w:eastAsiaTheme="minorHAnsi" w:cs="Arial"/>
          <w:b/>
          <w:color w:val="auto"/>
          <w:lang w:eastAsia="en-US"/>
        </w:rPr>
      </w:pPr>
      <w:r w:rsidRPr="00F7701D">
        <w:rPr>
          <w:rFonts w:eastAsiaTheme="minorHAnsi" w:cs="Arial"/>
          <w:b/>
          <w:color w:val="auto"/>
          <w:lang w:eastAsia="en-US"/>
        </w:rPr>
        <w:t>Infrastructure Development Plan</w:t>
      </w:r>
    </w:p>
    <w:p w:rsidR="00F7701D" w:rsidRPr="00FB2116" w:rsidRDefault="00F7701D" w:rsidP="003561B2">
      <w:pPr>
        <w:spacing w:after="0"/>
        <w:rPr>
          <w:rFonts w:eastAsiaTheme="minorHAnsi" w:cs="Arial"/>
          <w:i/>
          <w:color w:val="auto"/>
          <w:lang w:eastAsia="en-US"/>
        </w:rPr>
      </w:pPr>
    </w:p>
    <w:p w:rsidR="00E87F7A" w:rsidRPr="000D62EE" w:rsidRDefault="000D62EE" w:rsidP="000D62EE">
      <w:pPr>
        <w:pStyle w:val="bParagraphtext"/>
        <w:numPr>
          <w:ilvl w:val="0"/>
          <w:numId w:val="0"/>
        </w:numPr>
        <w:rPr>
          <w:b/>
        </w:rPr>
      </w:pPr>
      <w:r>
        <w:rPr>
          <w:b/>
        </w:rPr>
        <w:t>Consultation</w:t>
      </w:r>
    </w:p>
    <w:p w:rsidR="0092239F" w:rsidRDefault="004003E9" w:rsidP="005570B5">
      <w:pPr>
        <w:pStyle w:val="bParagraphtext"/>
      </w:pPr>
      <w:r w:rsidRPr="00585CD2">
        <w:t xml:space="preserve">The consultation responses and engagement are an important input in forming the Local Plan. </w:t>
      </w:r>
      <w:r w:rsidR="003E78C6">
        <w:t>T</w:t>
      </w:r>
      <w:r w:rsidR="0092239F">
        <w:t xml:space="preserve">he Consultation </w:t>
      </w:r>
      <w:r w:rsidR="003E78C6">
        <w:t>and Engagement Programme</w:t>
      </w:r>
      <w:r w:rsidR="0092239F">
        <w:t xml:space="preserve"> </w:t>
      </w:r>
      <w:r w:rsidR="003E78C6">
        <w:t>was considered at CEB on 21</w:t>
      </w:r>
      <w:r w:rsidR="003E78C6" w:rsidRPr="003E78C6">
        <w:rPr>
          <w:vertAlign w:val="superscript"/>
        </w:rPr>
        <w:t>st</w:t>
      </w:r>
      <w:r w:rsidR="003E78C6">
        <w:t xml:space="preserve"> January 2016 at the same time as the Local Development Scheme, which set the programme for production of the Local Plan</w:t>
      </w:r>
      <w:r w:rsidR="0092239F">
        <w:t>.</w:t>
      </w:r>
      <w:r w:rsidR="003E78C6">
        <w:t xml:space="preserve"> </w:t>
      </w:r>
      <w:r w:rsidR="00DD78CC" w:rsidRPr="00585CD2">
        <w:t xml:space="preserve">Engagement and consultation will </w:t>
      </w:r>
      <w:r w:rsidR="00DD78CC">
        <w:t xml:space="preserve">also </w:t>
      </w:r>
      <w:r w:rsidR="00DD78CC" w:rsidRPr="00585CD2">
        <w:t xml:space="preserve">be consistent with the Statement of Community Involvement in Planning, and appropriate to the stage. </w:t>
      </w:r>
    </w:p>
    <w:p w:rsidR="00826FBD" w:rsidRDefault="003E78C6" w:rsidP="005D2723">
      <w:pPr>
        <w:pStyle w:val="bParagraphtext"/>
      </w:pPr>
      <w:r>
        <w:t xml:space="preserve">Consultation has closely followed the Consultation and Engagement Programme. </w:t>
      </w:r>
      <w:r w:rsidR="00826FBD">
        <w:t xml:space="preserve">During June, July and August </w:t>
      </w:r>
      <w:r w:rsidR="00D764CE">
        <w:t>2016</w:t>
      </w:r>
      <w:r w:rsidR="00826FBD">
        <w:t xml:space="preserve"> the First Steps consultation took place to get early input into the Plan. That was not a statutorily required consultation but followed best practice, and the results of that consultation informed the content of the Preferred Options </w:t>
      </w:r>
      <w:r w:rsidR="00C347A1">
        <w:t>D</w:t>
      </w:r>
      <w:r w:rsidR="00826FBD">
        <w:t xml:space="preserve">ocument. </w:t>
      </w:r>
      <w:r w:rsidR="00DE2C4F">
        <w:t>The Preferred Options document</w:t>
      </w:r>
      <w:r w:rsidR="00D764CE">
        <w:t xml:space="preserve"> was consulted on in summer 2017. Responses to that consultation informed the drafting of policies in the Proposed Submission Draft Oxford Local Plan 2036. </w:t>
      </w:r>
      <w:r w:rsidR="00DE2C4F">
        <w:t xml:space="preserve"> </w:t>
      </w:r>
    </w:p>
    <w:p w:rsidR="00D764CE" w:rsidRDefault="00D764CE" w:rsidP="005D2723">
      <w:pPr>
        <w:pStyle w:val="bParagraphtext"/>
      </w:pPr>
      <w:r>
        <w:t xml:space="preserve">Consultation at the Regulation 19 stage is more </w:t>
      </w:r>
      <w:r w:rsidR="00DA7818">
        <w:t xml:space="preserve">formal. The aim of the consultation stage is to ask for views on whether the Plan meets the tests of soundness set out in paragraph </w:t>
      </w:r>
      <w:r w:rsidR="004D3F24">
        <w:t>35</w:t>
      </w:r>
      <w:r w:rsidR="00DA7818">
        <w:t xml:space="preserve"> of the NPPF. Comments received at this stage of consultation are sent to the Secretary of State on submission of the Plan for consideration by the Inspector as part of the examination. </w:t>
      </w:r>
      <w:r w:rsidR="00C36A51">
        <w:t>There is limited scope to make changes to the Plan based on comments received, prior to submission.</w:t>
      </w:r>
    </w:p>
    <w:p w:rsidR="0040736F" w:rsidRPr="001356F1" w:rsidRDefault="002329CF" w:rsidP="004A6D2F">
      <w:pPr>
        <w:pStyle w:val="Heading1"/>
      </w:pPr>
      <w:r w:rsidRPr="001356F1">
        <w:t>Financial implications</w:t>
      </w:r>
    </w:p>
    <w:p w:rsidR="00E87F7A" w:rsidRPr="001356F1" w:rsidRDefault="00826FBD" w:rsidP="005570B5">
      <w:pPr>
        <w:pStyle w:val="ListParagraph"/>
      </w:pPr>
      <w:r>
        <w:lastRenderedPageBreak/>
        <w:t xml:space="preserve">The costs associated with the production of the Local Plan, including the consultation, are being met through the </w:t>
      </w:r>
      <w:r w:rsidR="00205483">
        <w:t xml:space="preserve">Local Plan budget and </w:t>
      </w:r>
      <w:r>
        <w:t>resources of the Planning Policy team</w:t>
      </w:r>
      <w:r w:rsidR="00E87F7A" w:rsidRPr="001356F1">
        <w:t>.</w:t>
      </w:r>
    </w:p>
    <w:p w:rsidR="0040736F" w:rsidRPr="001356F1" w:rsidRDefault="00DA614B" w:rsidP="004A6D2F">
      <w:pPr>
        <w:pStyle w:val="Heading1"/>
      </w:pPr>
      <w:r w:rsidRPr="001356F1">
        <w:t>Legal issues</w:t>
      </w:r>
    </w:p>
    <w:p w:rsidR="00D52995" w:rsidRDefault="00826FBD" w:rsidP="005570B5">
      <w:pPr>
        <w:pStyle w:val="ListParagraph"/>
      </w:pPr>
      <w:r>
        <w:t>There are no specific legal implications arising from the recommendations set out in this report. There are legal requirements that must be followed through the</w:t>
      </w:r>
      <w:r w:rsidR="003561B2">
        <w:t xml:space="preserve"> production of the Local Plan, which will be </w:t>
      </w:r>
      <w:r w:rsidR="00DA7818">
        <w:t>considered by the Inspector at e</w:t>
      </w:r>
      <w:r w:rsidR="003561B2">
        <w:t>xamination</w:t>
      </w:r>
      <w:r w:rsidR="00E87F7A" w:rsidRPr="001356F1">
        <w:t>.</w:t>
      </w:r>
      <w:r w:rsidR="001616C8" w:rsidRPr="001616C8">
        <w:t xml:space="preserve"> </w:t>
      </w:r>
    </w:p>
    <w:p w:rsidR="005C7CFA" w:rsidRPr="00596AB6" w:rsidRDefault="005C7CFA" w:rsidP="005C7CFA">
      <w:pPr>
        <w:pStyle w:val="ListParagraph"/>
      </w:pPr>
      <w:r w:rsidRPr="00FF7E90">
        <w:rPr>
          <w:rFonts w:eastAsiaTheme="majorEastAsia"/>
        </w:rPr>
        <w:t>The Local Plan is a statutory document the Council must produce. The draft submission document is prepared for the 3</w:t>
      </w:r>
      <w:r w:rsidRPr="00FF7E90">
        <w:rPr>
          <w:rFonts w:eastAsiaTheme="majorEastAsia"/>
          <w:vertAlign w:val="superscript"/>
        </w:rPr>
        <w:t>rd</w:t>
      </w:r>
      <w:r w:rsidRPr="00FF7E90">
        <w:rPr>
          <w:rFonts w:eastAsiaTheme="majorEastAsia"/>
        </w:rPr>
        <w:t xml:space="preserve"> round of consultation, which will follow procedure set out </w:t>
      </w:r>
      <w:proofErr w:type="gramStart"/>
      <w:r w:rsidRPr="00FF7E90">
        <w:rPr>
          <w:rFonts w:eastAsiaTheme="majorEastAsia"/>
        </w:rPr>
        <w:t>in  Regulation</w:t>
      </w:r>
      <w:proofErr w:type="gramEnd"/>
      <w:r w:rsidRPr="00FF7E90">
        <w:rPr>
          <w:rFonts w:eastAsiaTheme="majorEastAsia"/>
        </w:rPr>
        <w:t xml:space="preserve"> 19. This is a more formal consultation than previous rounds. Comments </w:t>
      </w:r>
      <w:r w:rsidR="00EA121C">
        <w:rPr>
          <w:rFonts w:eastAsiaTheme="majorEastAsia"/>
        </w:rPr>
        <w:t>should</w:t>
      </w:r>
      <w:r w:rsidRPr="00FF7E90">
        <w:rPr>
          <w:rFonts w:eastAsiaTheme="majorEastAsia"/>
        </w:rPr>
        <w:t xml:space="preserve"> relate to the ‘soundness’ of the Plan and are considered as part of the </w:t>
      </w:r>
      <w:r w:rsidR="00DA7818">
        <w:rPr>
          <w:rFonts w:eastAsiaTheme="majorEastAsia"/>
        </w:rPr>
        <w:t>e</w:t>
      </w:r>
      <w:r w:rsidRPr="00FF7E90">
        <w:rPr>
          <w:rFonts w:eastAsiaTheme="majorEastAsia"/>
        </w:rPr>
        <w:t>xamination.</w:t>
      </w:r>
    </w:p>
    <w:p w:rsidR="002329CF" w:rsidRPr="001356F1" w:rsidRDefault="002329CF" w:rsidP="004A6D2F">
      <w:pPr>
        <w:pStyle w:val="Heading1"/>
      </w:pPr>
      <w:r w:rsidRPr="001356F1">
        <w:t>Level of risk</w:t>
      </w:r>
    </w:p>
    <w:p w:rsidR="00BC69A4" w:rsidRPr="00395A84" w:rsidRDefault="00150631" w:rsidP="005570B5">
      <w:pPr>
        <w:pStyle w:val="ListParagraph"/>
      </w:pPr>
      <w:r w:rsidRPr="00395A84">
        <w:t>The</w:t>
      </w:r>
      <w:r w:rsidR="0093067A" w:rsidRPr="00395A84">
        <w:t xml:space="preserve"> completed </w:t>
      </w:r>
      <w:r w:rsidR="00151888" w:rsidRPr="00395A84">
        <w:t>R</w:t>
      </w:r>
      <w:r w:rsidR="002329CF" w:rsidRPr="00395A84">
        <w:t xml:space="preserve">isk </w:t>
      </w:r>
      <w:r w:rsidR="00151888" w:rsidRPr="00395A84">
        <w:t>R</w:t>
      </w:r>
      <w:r w:rsidR="0093067A" w:rsidRPr="00395A84">
        <w:t>egister</w:t>
      </w:r>
      <w:r w:rsidRPr="00395A84">
        <w:t xml:space="preserve"> i</w:t>
      </w:r>
      <w:r w:rsidR="002329CF" w:rsidRPr="00395A84">
        <w:t>s</w:t>
      </w:r>
      <w:r w:rsidR="00395A84" w:rsidRPr="00395A84">
        <w:t xml:space="preserve"> attached as</w:t>
      </w:r>
      <w:r w:rsidR="002329CF" w:rsidRPr="00395A84">
        <w:t xml:space="preserve"> </w:t>
      </w:r>
      <w:r w:rsidR="00395A84" w:rsidRPr="00802E5A">
        <w:t>A</w:t>
      </w:r>
      <w:r w:rsidR="002329CF" w:rsidRPr="00802E5A">
        <w:t>ppendix</w:t>
      </w:r>
      <w:r w:rsidR="00395A84" w:rsidRPr="00802E5A">
        <w:t xml:space="preserve"> </w:t>
      </w:r>
      <w:r w:rsidR="00F5523C">
        <w:t>2</w:t>
      </w:r>
      <w:r w:rsidR="002329CF" w:rsidRPr="00802E5A">
        <w:t>.</w:t>
      </w:r>
      <w:r w:rsidR="002329CF" w:rsidRPr="00395A84">
        <w:t xml:space="preserve"> </w:t>
      </w:r>
    </w:p>
    <w:p w:rsidR="002329CF" w:rsidRPr="001356F1" w:rsidRDefault="002329CF" w:rsidP="0050321C">
      <w:pPr>
        <w:pStyle w:val="Heading1"/>
      </w:pPr>
      <w:r w:rsidRPr="001356F1">
        <w:t xml:space="preserve">Equalities impact </w:t>
      </w:r>
    </w:p>
    <w:p w:rsidR="00C347A1" w:rsidRPr="00822F20" w:rsidRDefault="00C347A1" w:rsidP="00C347A1">
      <w:pPr>
        <w:pStyle w:val="ListParagraph"/>
        <w:rPr>
          <w:lang w:eastAsia="en-US"/>
        </w:rPr>
      </w:pPr>
      <w:r>
        <w:rPr>
          <w:lang w:eastAsia="en-US"/>
        </w:rPr>
        <w:t xml:space="preserve">A two-stage approach to the </w:t>
      </w:r>
      <w:r w:rsidRPr="00822F20">
        <w:rPr>
          <w:lang w:eastAsia="en-US"/>
        </w:rPr>
        <w:t>Equality Impact Assessments</w:t>
      </w:r>
      <w:r>
        <w:rPr>
          <w:lang w:eastAsia="en-US"/>
        </w:rPr>
        <w:t xml:space="preserve"> (</w:t>
      </w:r>
      <w:proofErr w:type="spellStart"/>
      <w:r>
        <w:rPr>
          <w:lang w:eastAsia="en-US"/>
        </w:rPr>
        <w:t>EqIA</w:t>
      </w:r>
      <w:proofErr w:type="spellEnd"/>
      <w:r>
        <w:rPr>
          <w:lang w:eastAsia="en-US"/>
        </w:rPr>
        <w:t>)</w:t>
      </w:r>
      <w:r w:rsidRPr="00822F20">
        <w:rPr>
          <w:lang w:eastAsia="en-US"/>
        </w:rPr>
        <w:t xml:space="preserve"> </w:t>
      </w:r>
      <w:r w:rsidR="004F7222">
        <w:rPr>
          <w:lang w:eastAsia="en-US"/>
        </w:rPr>
        <w:t>has</w:t>
      </w:r>
      <w:r>
        <w:rPr>
          <w:lang w:eastAsia="en-US"/>
        </w:rPr>
        <w:t xml:space="preserve"> </w:t>
      </w:r>
      <w:r w:rsidR="004F7222">
        <w:rPr>
          <w:lang w:eastAsia="en-US"/>
        </w:rPr>
        <w:t>been</w:t>
      </w:r>
      <w:r>
        <w:rPr>
          <w:lang w:eastAsia="en-US"/>
        </w:rPr>
        <w:t xml:space="preserve"> followed for the Local Plan</w:t>
      </w:r>
      <w:r w:rsidRPr="00822F20">
        <w:rPr>
          <w:lang w:eastAsia="en-US"/>
        </w:rPr>
        <w:t>. The first phase comprise</w:t>
      </w:r>
      <w:r w:rsidR="004F7222">
        <w:rPr>
          <w:lang w:eastAsia="en-US"/>
        </w:rPr>
        <w:t>d</w:t>
      </w:r>
      <w:r w:rsidRPr="00822F20">
        <w:rPr>
          <w:lang w:eastAsia="en-US"/>
        </w:rPr>
        <w:t xml:space="preserve"> of </w:t>
      </w:r>
      <w:r>
        <w:rPr>
          <w:lang w:eastAsia="en-US"/>
        </w:rPr>
        <w:t>an</w:t>
      </w:r>
      <w:r w:rsidRPr="00822F20">
        <w:rPr>
          <w:lang w:eastAsia="en-US"/>
        </w:rPr>
        <w:t xml:space="preserve"> in</w:t>
      </w:r>
      <w:r>
        <w:rPr>
          <w:lang w:eastAsia="en-US"/>
        </w:rPr>
        <w:t>itial assessment of the policy areas</w:t>
      </w:r>
      <w:r w:rsidRPr="00822F20">
        <w:rPr>
          <w:lang w:eastAsia="en-US"/>
        </w:rPr>
        <w:t xml:space="preserve"> within the Preferred Options </w:t>
      </w:r>
      <w:r w:rsidR="004F7222">
        <w:rPr>
          <w:lang w:eastAsia="en-US"/>
        </w:rPr>
        <w:t xml:space="preserve">Document. The second phase has looked at the policies as drafted in the Proposed Submission </w:t>
      </w:r>
      <w:r w:rsidR="005D4044">
        <w:rPr>
          <w:lang w:eastAsia="en-US"/>
        </w:rPr>
        <w:t>Draft Local Plan</w:t>
      </w:r>
      <w:r w:rsidR="004F7222">
        <w:rPr>
          <w:lang w:eastAsia="en-US"/>
        </w:rPr>
        <w:t xml:space="preserve"> (attached as Appendix </w:t>
      </w:r>
      <w:r w:rsidR="00F5523C">
        <w:rPr>
          <w:lang w:eastAsia="en-US"/>
        </w:rPr>
        <w:t>3</w:t>
      </w:r>
      <w:r w:rsidR="004F7222">
        <w:rPr>
          <w:lang w:eastAsia="en-US"/>
        </w:rPr>
        <w:t>)</w:t>
      </w:r>
      <w:r w:rsidR="004F7222" w:rsidRPr="00822F20">
        <w:rPr>
          <w:lang w:eastAsia="en-US"/>
        </w:rPr>
        <w:t xml:space="preserve">. </w:t>
      </w:r>
      <w:r w:rsidR="004F7222">
        <w:rPr>
          <w:lang w:eastAsia="en-US"/>
        </w:rPr>
        <w:t>C</w:t>
      </w:r>
      <w:r w:rsidR="004F7222">
        <w:t xml:space="preserve">onsultation on </w:t>
      </w:r>
      <w:r w:rsidR="004F7222" w:rsidRPr="00822F20">
        <w:t xml:space="preserve">the </w:t>
      </w:r>
      <w:proofErr w:type="spellStart"/>
      <w:r w:rsidR="004F7222" w:rsidRPr="00822F20">
        <w:t>E</w:t>
      </w:r>
      <w:r w:rsidR="004F7222">
        <w:t>q</w:t>
      </w:r>
      <w:r w:rsidR="004F7222" w:rsidRPr="00822F20">
        <w:t>IA</w:t>
      </w:r>
      <w:proofErr w:type="spellEnd"/>
      <w:r w:rsidR="004F7222">
        <w:t xml:space="preserve"> will be combined with the consultation beginning on 1</w:t>
      </w:r>
      <w:r w:rsidR="004F7222" w:rsidRPr="004F7222">
        <w:rPr>
          <w:vertAlign w:val="superscript"/>
        </w:rPr>
        <w:t>st</w:t>
      </w:r>
      <w:r w:rsidR="004F7222">
        <w:t xml:space="preserve"> November.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11"/>
        <w:gridCol w:w="4689"/>
      </w:tblGrid>
      <w:tr w:rsidR="00DF093E" w:rsidRPr="001356F1" w:rsidTr="00A33523">
        <w:trPr>
          <w:cantSplit/>
          <w:trHeight w:val="396"/>
        </w:trPr>
        <w:tc>
          <w:tcPr>
            <w:tcW w:w="3611"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689" w:type="dxa"/>
            <w:tcBorders>
              <w:top w:val="single" w:sz="8" w:space="0" w:color="000000"/>
              <w:left w:val="nil"/>
              <w:bottom w:val="single" w:sz="8" w:space="0" w:color="000000"/>
              <w:right w:val="single" w:sz="8" w:space="0" w:color="000000"/>
            </w:tcBorders>
            <w:shd w:val="clear" w:color="auto" w:fill="auto"/>
          </w:tcPr>
          <w:p w:rsidR="00E87F7A" w:rsidRPr="001356F1" w:rsidRDefault="003E78C6" w:rsidP="00A46E98">
            <w:r>
              <w:t>Sarah Harrison</w:t>
            </w:r>
          </w:p>
        </w:tc>
      </w:tr>
      <w:tr w:rsidR="00DF093E" w:rsidRPr="001356F1" w:rsidTr="00A33523">
        <w:trPr>
          <w:cantSplit/>
          <w:trHeight w:val="396"/>
        </w:trPr>
        <w:tc>
          <w:tcPr>
            <w:tcW w:w="3611"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689" w:type="dxa"/>
            <w:tcBorders>
              <w:top w:val="single" w:sz="8" w:space="0" w:color="000000"/>
              <w:left w:val="nil"/>
              <w:bottom w:val="nil"/>
              <w:right w:val="single" w:sz="8" w:space="0" w:color="000000"/>
            </w:tcBorders>
            <w:shd w:val="clear" w:color="auto" w:fill="auto"/>
          </w:tcPr>
          <w:p w:rsidR="00E87F7A" w:rsidRPr="001356F1" w:rsidRDefault="00482A3A" w:rsidP="00A46E98">
            <w:r>
              <w:t xml:space="preserve">Team Leader, Planning Policy </w:t>
            </w:r>
          </w:p>
        </w:tc>
      </w:tr>
      <w:tr w:rsidR="00DF093E" w:rsidRPr="001356F1" w:rsidTr="00A33523">
        <w:trPr>
          <w:cantSplit/>
          <w:trHeight w:val="396"/>
        </w:trPr>
        <w:tc>
          <w:tcPr>
            <w:tcW w:w="3611"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689" w:type="dxa"/>
            <w:tcBorders>
              <w:top w:val="nil"/>
              <w:left w:val="nil"/>
              <w:bottom w:val="nil"/>
              <w:right w:val="single" w:sz="8" w:space="0" w:color="000000"/>
            </w:tcBorders>
            <w:shd w:val="clear" w:color="auto" w:fill="auto"/>
          </w:tcPr>
          <w:p w:rsidR="00E87F7A" w:rsidRPr="001356F1" w:rsidRDefault="003E78C6" w:rsidP="00A46E98">
            <w:r>
              <w:t>Planning, Sustainable Development and Regulatory Services</w:t>
            </w:r>
          </w:p>
        </w:tc>
      </w:tr>
      <w:tr w:rsidR="00DF093E" w:rsidRPr="001356F1" w:rsidTr="00A33523">
        <w:trPr>
          <w:cantSplit/>
          <w:trHeight w:val="396"/>
        </w:trPr>
        <w:tc>
          <w:tcPr>
            <w:tcW w:w="3611"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689" w:type="dxa"/>
            <w:tcBorders>
              <w:top w:val="nil"/>
              <w:left w:val="nil"/>
              <w:bottom w:val="nil"/>
              <w:right w:val="single" w:sz="8" w:space="0" w:color="000000"/>
            </w:tcBorders>
            <w:shd w:val="clear" w:color="auto" w:fill="auto"/>
          </w:tcPr>
          <w:p w:rsidR="00E87F7A" w:rsidRPr="001356F1" w:rsidRDefault="00E87F7A" w:rsidP="003E78C6">
            <w:r w:rsidRPr="001356F1">
              <w:t>01865</w:t>
            </w:r>
            <w:r w:rsidR="003E78C6">
              <w:t xml:space="preserve"> 252015</w:t>
            </w:r>
            <w:r w:rsidRPr="001356F1">
              <w:t xml:space="preserve">  </w:t>
            </w:r>
          </w:p>
        </w:tc>
      </w:tr>
      <w:tr w:rsidR="005570B5" w:rsidRPr="001356F1" w:rsidTr="00A33523">
        <w:trPr>
          <w:cantSplit/>
          <w:trHeight w:val="396"/>
        </w:trPr>
        <w:tc>
          <w:tcPr>
            <w:tcW w:w="3611"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689" w:type="dxa"/>
            <w:tcBorders>
              <w:top w:val="nil"/>
              <w:left w:val="nil"/>
              <w:bottom w:val="single" w:sz="8" w:space="0" w:color="000000"/>
              <w:right w:val="single" w:sz="8" w:space="0" w:color="000000"/>
            </w:tcBorders>
            <w:shd w:val="clear" w:color="auto" w:fill="auto"/>
          </w:tcPr>
          <w:p w:rsidR="00E87F7A" w:rsidRPr="001356F1" w:rsidRDefault="003E78C6" w:rsidP="00A46E98">
            <w:pPr>
              <w:rPr>
                <w:rStyle w:val="Hyperlink"/>
                <w:color w:val="000000"/>
              </w:rPr>
            </w:pPr>
            <w:r>
              <w:rPr>
                <w:rStyle w:val="Hyperlink"/>
                <w:color w:val="000000"/>
              </w:rPr>
              <w:t>sbharrison@oxford.gov.uk</w:t>
            </w:r>
          </w:p>
        </w:tc>
      </w:tr>
    </w:tbl>
    <w:p w:rsidR="00B95B7A" w:rsidRDefault="00B95B7A" w:rsidP="00A33523">
      <w:pPr>
        <w:spacing w:after="0"/>
        <w:rPr>
          <w:rFonts w:cs="Arial"/>
          <w:color w:val="auto"/>
          <w:lang w:eastAsia="en-US"/>
        </w:rPr>
      </w:pPr>
    </w:p>
    <w:p w:rsidR="00A33523" w:rsidRPr="00A33523" w:rsidRDefault="00A33523" w:rsidP="00A33523">
      <w:pPr>
        <w:spacing w:after="0"/>
        <w:rPr>
          <w:rFonts w:cs="Arial"/>
          <w:color w:val="auto"/>
          <w:lang w:eastAsia="en-US"/>
        </w:rPr>
      </w:pPr>
      <w:r w:rsidRPr="00A33523">
        <w:rPr>
          <w:rFonts w:cs="Arial"/>
          <w:color w:val="auto"/>
          <w:lang w:eastAsia="en-US"/>
        </w:rPr>
        <w:t xml:space="preserve">List of background papers: </w:t>
      </w:r>
    </w:p>
    <w:p w:rsidR="00A33523" w:rsidRPr="00A33523" w:rsidRDefault="00A33523" w:rsidP="00A33523">
      <w:pPr>
        <w:numPr>
          <w:ilvl w:val="0"/>
          <w:numId w:val="15"/>
        </w:numPr>
        <w:spacing w:after="0"/>
        <w:rPr>
          <w:rFonts w:cs="Arial"/>
          <w:color w:val="auto"/>
          <w:lang w:eastAsia="en-US"/>
        </w:rPr>
      </w:pPr>
      <w:r w:rsidRPr="00A33523">
        <w:rPr>
          <w:rFonts w:cs="Arial"/>
          <w:color w:val="auto"/>
          <w:lang w:eastAsia="en-US"/>
        </w:rPr>
        <w:t xml:space="preserve">Sustainability Appraisal </w:t>
      </w:r>
    </w:p>
    <w:p w:rsidR="00A33523" w:rsidRPr="00A33523" w:rsidRDefault="00A33523" w:rsidP="00A33523">
      <w:pPr>
        <w:numPr>
          <w:ilvl w:val="0"/>
          <w:numId w:val="15"/>
        </w:numPr>
        <w:spacing w:after="0"/>
        <w:rPr>
          <w:rFonts w:cs="Arial"/>
          <w:color w:val="auto"/>
          <w:lang w:eastAsia="en-US"/>
        </w:rPr>
      </w:pPr>
      <w:r w:rsidRPr="00A33523">
        <w:rPr>
          <w:rFonts w:cs="Arial"/>
          <w:color w:val="auto"/>
          <w:lang w:eastAsia="en-US"/>
        </w:rPr>
        <w:t xml:space="preserve">Habitat Regulations Assessment </w:t>
      </w:r>
    </w:p>
    <w:p w:rsidR="00A33523" w:rsidRPr="00A33523" w:rsidRDefault="00A33523" w:rsidP="00A33523">
      <w:pPr>
        <w:numPr>
          <w:ilvl w:val="0"/>
          <w:numId w:val="15"/>
        </w:numPr>
        <w:spacing w:after="0"/>
        <w:rPr>
          <w:rFonts w:cs="Arial"/>
          <w:color w:val="auto"/>
          <w:lang w:eastAsia="en-US"/>
        </w:rPr>
      </w:pPr>
      <w:r>
        <w:rPr>
          <w:rFonts w:cs="Arial"/>
          <w:color w:val="auto"/>
          <w:lang w:eastAsia="en-US"/>
        </w:rPr>
        <w:t>Infrastructure Development Plan</w:t>
      </w:r>
    </w:p>
    <w:p w:rsidR="00A33523" w:rsidRPr="00A33523" w:rsidRDefault="00A33523" w:rsidP="00A33523">
      <w:pPr>
        <w:numPr>
          <w:ilvl w:val="0"/>
          <w:numId w:val="15"/>
        </w:numPr>
        <w:spacing w:after="0"/>
        <w:rPr>
          <w:rFonts w:cs="Arial"/>
          <w:color w:val="auto"/>
          <w:lang w:eastAsia="en-US"/>
        </w:rPr>
      </w:pPr>
      <w:r>
        <w:rPr>
          <w:rFonts w:cs="Arial"/>
          <w:color w:val="auto"/>
          <w:lang w:eastAsia="en-US"/>
        </w:rPr>
        <w:t>Consultation Statement</w:t>
      </w:r>
    </w:p>
    <w:p w:rsidR="00B95B7A" w:rsidRDefault="00B95B7A" w:rsidP="00A33523">
      <w:pPr>
        <w:spacing w:after="0"/>
        <w:rPr>
          <w:rFonts w:cs="Arial"/>
          <w:color w:val="auto"/>
          <w:lang w:eastAsia="en-US"/>
        </w:rPr>
      </w:pPr>
    </w:p>
    <w:p w:rsidR="00A33523" w:rsidRPr="00A33523" w:rsidRDefault="00A33523" w:rsidP="00A33523">
      <w:pPr>
        <w:spacing w:after="0"/>
        <w:rPr>
          <w:rFonts w:cs="Arial"/>
          <w:color w:val="auto"/>
          <w:lang w:eastAsia="en-US"/>
        </w:rPr>
      </w:pPr>
      <w:r w:rsidRPr="00A33523">
        <w:rPr>
          <w:rFonts w:cs="Arial"/>
          <w:color w:val="auto"/>
          <w:lang w:eastAsia="en-US"/>
        </w:rPr>
        <w:t>Paper copies of the background papers are available in the Members’ area</w:t>
      </w:r>
    </w:p>
    <w:p w:rsidR="00433B96" w:rsidRPr="001356F1" w:rsidRDefault="00433B96" w:rsidP="004A6D2F">
      <w:bookmarkStart w:id="0" w:name="_GoBack"/>
      <w:bookmarkEnd w:id="0"/>
    </w:p>
    <w:p w:rsidR="00C97A82" w:rsidRDefault="00C97A82" w:rsidP="00C85B4E">
      <w:pPr>
        <w:rPr>
          <w:b/>
        </w:rPr>
      </w:pPr>
    </w:p>
    <w:p w:rsidR="004456DD" w:rsidRPr="009E51FC" w:rsidRDefault="004456DD" w:rsidP="0093067A"/>
    <w:sectPr w:rsidR="004456DD" w:rsidRPr="009E51FC" w:rsidSect="008F18F4">
      <w:footerReference w:type="even" r:id="rId9"/>
      <w:headerReference w:type="first" r:id="rId10"/>
      <w:footerReference w:type="first" r:id="rId11"/>
      <w:pgSz w:w="11906" w:h="16838" w:code="9"/>
      <w:pgMar w:top="1418" w:right="1304" w:bottom="1304" w:left="241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12" w:rsidRDefault="00D63D12" w:rsidP="004A6D2F">
      <w:r>
        <w:separator/>
      </w:r>
    </w:p>
  </w:endnote>
  <w:endnote w:type="continuationSeparator" w:id="0">
    <w:p w:rsidR="00D63D12" w:rsidRDefault="00D63D1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12" w:rsidRDefault="00D63D12" w:rsidP="004A6D2F">
      <w:r>
        <w:separator/>
      </w:r>
    </w:p>
  </w:footnote>
  <w:footnote w:type="continuationSeparator" w:id="0">
    <w:p w:rsidR="00D63D12" w:rsidRDefault="00D63D1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D62EE" w:rsidP="00D5547E">
    <w:pPr>
      <w:pStyle w:val="Header"/>
      <w:jc w:val="right"/>
    </w:pPr>
    <w:r>
      <w:rPr>
        <w:noProof/>
      </w:rPr>
      <w:drawing>
        <wp:inline distT="0" distB="0" distL="0" distR="0" wp14:anchorId="3387E7A4" wp14:editId="7FCE4442">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63E5A"/>
    <w:multiLevelType w:val="hybridMultilevel"/>
    <w:tmpl w:val="AA063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D3DD2"/>
    <w:multiLevelType w:val="multilevel"/>
    <w:tmpl w:val="ACA8568A"/>
    <w:lvl w:ilvl="0">
      <w:start w:val="1"/>
      <w:numFmt w:val="bullet"/>
      <w:lvlText w:val=""/>
      <w:lvlJc w:val="left"/>
      <w:pPr>
        <w:ind w:left="1431" w:hanging="360"/>
      </w:pPr>
      <w:rPr>
        <w:rFonts w:ascii="Wingdings" w:hAnsi="Wingdings" w:hint="default"/>
        <w:color w:val="000000"/>
        <w:sz w:val="24"/>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4">
    <w:nsid w:val="1D201521"/>
    <w:multiLevelType w:val="hybridMultilevel"/>
    <w:tmpl w:val="663ECD58"/>
    <w:lvl w:ilvl="0" w:tplc="5E3ECA08">
      <w:start w:val="1"/>
      <w:numFmt w:val="decimal"/>
      <w:lvlText w:val="%1."/>
      <w:lvlJc w:val="left"/>
      <w:pPr>
        <w:ind w:left="420" w:hanging="360"/>
      </w:pPr>
      <w:rPr>
        <w:rFonts w:ascii="Arial" w:eastAsia="Times New Roman" w:hAnsi="Arial" w:cs="Arial"/>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E26DDE"/>
    <w:multiLevelType w:val="hybridMultilevel"/>
    <w:tmpl w:val="6264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71691"/>
    <w:multiLevelType w:val="hybridMultilevel"/>
    <w:tmpl w:val="7D92CE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997200"/>
    <w:multiLevelType w:val="hybridMultilevel"/>
    <w:tmpl w:val="675A83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D57ABE"/>
    <w:multiLevelType w:val="hybridMultilevel"/>
    <w:tmpl w:val="57968C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476206"/>
    <w:multiLevelType w:val="hybridMultilevel"/>
    <w:tmpl w:val="94BC82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722F66"/>
    <w:multiLevelType w:val="hybridMultilevel"/>
    <w:tmpl w:val="C5A852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8F6652"/>
    <w:multiLevelType w:val="hybridMultilevel"/>
    <w:tmpl w:val="32241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8365C6"/>
    <w:multiLevelType w:val="multilevel"/>
    <w:tmpl w:val="E67CE66C"/>
    <w:numStyleLink w:val="StyleNumberedLeft0cmHanging075cm"/>
  </w:abstractNum>
  <w:num w:numId="1">
    <w:abstractNumId w:val="0"/>
  </w:num>
  <w:num w:numId="2">
    <w:abstractNumId w:val="14"/>
  </w:num>
  <w:num w:numId="3">
    <w:abstractNumId w:val="5"/>
  </w:num>
  <w:num w:numId="4">
    <w:abstractNumId w:val="1"/>
  </w:num>
  <w:num w:numId="5">
    <w:abstractNumId w:val="13"/>
  </w:num>
  <w:num w:numId="6">
    <w:abstractNumId w:val="7"/>
  </w:num>
  <w:num w:numId="7">
    <w:abstractNumId w:val="12"/>
  </w:num>
  <w:num w:numId="8">
    <w:abstractNumId w:val="9"/>
  </w:num>
  <w:num w:numId="9">
    <w:abstractNumId w:val="8"/>
  </w:num>
  <w:num w:numId="10">
    <w:abstractNumId w:val="10"/>
  </w:num>
  <w:num w:numId="11">
    <w:abstractNumId w:val="3"/>
  </w:num>
  <w:num w:numId="12">
    <w:abstractNumId w:val="2"/>
  </w:num>
  <w:num w:numId="13">
    <w:abstractNumId w:val="11"/>
  </w:num>
  <w:num w:numId="14">
    <w:abstractNumId w:val="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EE"/>
    <w:rsid w:val="000038C5"/>
    <w:rsid w:val="000063DB"/>
    <w:rsid w:val="000103A6"/>
    <w:rsid w:val="00011494"/>
    <w:rsid w:val="000117D4"/>
    <w:rsid w:val="00014E23"/>
    <w:rsid w:val="000247F6"/>
    <w:rsid w:val="000314D7"/>
    <w:rsid w:val="00045F8B"/>
    <w:rsid w:val="00046D2B"/>
    <w:rsid w:val="000478C5"/>
    <w:rsid w:val="00056263"/>
    <w:rsid w:val="00064D8A"/>
    <w:rsid w:val="00064F82"/>
    <w:rsid w:val="00066510"/>
    <w:rsid w:val="0007346C"/>
    <w:rsid w:val="00077523"/>
    <w:rsid w:val="000B722F"/>
    <w:rsid w:val="000C089F"/>
    <w:rsid w:val="000C3928"/>
    <w:rsid w:val="000C5E8E"/>
    <w:rsid w:val="000D62EE"/>
    <w:rsid w:val="000F213D"/>
    <w:rsid w:val="000F4751"/>
    <w:rsid w:val="0010524C"/>
    <w:rsid w:val="001103F8"/>
    <w:rsid w:val="00111FB1"/>
    <w:rsid w:val="00113418"/>
    <w:rsid w:val="001356F1"/>
    <w:rsid w:val="00136994"/>
    <w:rsid w:val="0014128E"/>
    <w:rsid w:val="00143224"/>
    <w:rsid w:val="00150631"/>
    <w:rsid w:val="00151888"/>
    <w:rsid w:val="001616C8"/>
    <w:rsid w:val="0016359D"/>
    <w:rsid w:val="00170A2D"/>
    <w:rsid w:val="001808BC"/>
    <w:rsid w:val="00182B81"/>
    <w:rsid w:val="0018619D"/>
    <w:rsid w:val="001A011E"/>
    <w:rsid w:val="001A066A"/>
    <w:rsid w:val="001A13E6"/>
    <w:rsid w:val="001A5731"/>
    <w:rsid w:val="001B42C3"/>
    <w:rsid w:val="001C5D5E"/>
    <w:rsid w:val="001C70BA"/>
    <w:rsid w:val="001D678D"/>
    <w:rsid w:val="001E03F8"/>
    <w:rsid w:val="001E10E3"/>
    <w:rsid w:val="001E1678"/>
    <w:rsid w:val="001E3376"/>
    <w:rsid w:val="00205483"/>
    <w:rsid w:val="00205E65"/>
    <w:rsid w:val="002069B3"/>
    <w:rsid w:val="002329CF"/>
    <w:rsid w:val="00232F5B"/>
    <w:rsid w:val="00235E0C"/>
    <w:rsid w:val="00237886"/>
    <w:rsid w:val="00242384"/>
    <w:rsid w:val="00243348"/>
    <w:rsid w:val="00243C8E"/>
    <w:rsid w:val="00247C29"/>
    <w:rsid w:val="00260467"/>
    <w:rsid w:val="00261E9F"/>
    <w:rsid w:val="00263EA3"/>
    <w:rsid w:val="00265345"/>
    <w:rsid w:val="00284F85"/>
    <w:rsid w:val="00286A3C"/>
    <w:rsid w:val="00290915"/>
    <w:rsid w:val="002A22E2"/>
    <w:rsid w:val="002C3D3C"/>
    <w:rsid w:val="002C57B0"/>
    <w:rsid w:val="002C64F7"/>
    <w:rsid w:val="002E2493"/>
    <w:rsid w:val="002F41F2"/>
    <w:rsid w:val="00301BF3"/>
    <w:rsid w:val="0030208D"/>
    <w:rsid w:val="00303F71"/>
    <w:rsid w:val="00304501"/>
    <w:rsid w:val="003059CA"/>
    <w:rsid w:val="00323418"/>
    <w:rsid w:val="00332B7B"/>
    <w:rsid w:val="003357BF"/>
    <w:rsid w:val="003367F1"/>
    <w:rsid w:val="00336907"/>
    <w:rsid w:val="0034330E"/>
    <w:rsid w:val="003561B2"/>
    <w:rsid w:val="00364FAD"/>
    <w:rsid w:val="0036738F"/>
    <w:rsid w:val="0036759C"/>
    <w:rsid w:val="00367AE5"/>
    <w:rsid w:val="00367D71"/>
    <w:rsid w:val="00372F13"/>
    <w:rsid w:val="0038150A"/>
    <w:rsid w:val="00395A84"/>
    <w:rsid w:val="003A0E48"/>
    <w:rsid w:val="003B172E"/>
    <w:rsid w:val="003B6E75"/>
    <w:rsid w:val="003B7DA1"/>
    <w:rsid w:val="003D0379"/>
    <w:rsid w:val="003D2574"/>
    <w:rsid w:val="003D4C59"/>
    <w:rsid w:val="003E78C6"/>
    <w:rsid w:val="003F4267"/>
    <w:rsid w:val="003F6AA5"/>
    <w:rsid w:val="004003E9"/>
    <w:rsid w:val="00402750"/>
    <w:rsid w:val="00404032"/>
    <w:rsid w:val="0040736F"/>
    <w:rsid w:val="00412C1F"/>
    <w:rsid w:val="00421CB2"/>
    <w:rsid w:val="004268B9"/>
    <w:rsid w:val="00432983"/>
    <w:rsid w:val="00432AAB"/>
    <w:rsid w:val="00433B96"/>
    <w:rsid w:val="004440F1"/>
    <w:rsid w:val="004456DD"/>
    <w:rsid w:val="00446CDF"/>
    <w:rsid w:val="004521B7"/>
    <w:rsid w:val="004600AA"/>
    <w:rsid w:val="00462AB5"/>
    <w:rsid w:val="00465EAF"/>
    <w:rsid w:val="004738C5"/>
    <w:rsid w:val="00482A3A"/>
    <w:rsid w:val="00491046"/>
    <w:rsid w:val="004A2AC7"/>
    <w:rsid w:val="004A6D2F"/>
    <w:rsid w:val="004C2887"/>
    <w:rsid w:val="004C7AE1"/>
    <w:rsid w:val="004D2626"/>
    <w:rsid w:val="004D3F24"/>
    <w:rsid w:val="004D6E26"/>
    <w:rsid w:val="004D77D3"/>
    <w:rsid w:val="004E2959"/>
    <w:rsid w:val="004F20EF"/>
    <w:rsid w:val="004F7222"/>
    <w:rsid w:val="0050321C"/>
    <w:rsid w:val="0051675F"/>
    <w:rsid w:val="00541F4D"/>
    <w:rsid w:val="0054712D"/>
    <w:rsid w:val="00547EF6"/>
    <w:rsid w:val="005570B5"/>
    <w:rsid w:val="005614C5"/>
    <w:rsid w:val="00567E18"/>
    <w:rsid w:val="00572539"/>
    <w:rsid w:val="00575F5F"/>
    <w:rsid w:val="00581805"/>
    <w:rsid w:val="00585F76"/>
    <w:rsid w:val="00591566"/>
    <w:rsid w:val="005A34E4"/>
    <w:rsid w:val="005B17F2"/>
    <w:rsid w:val="005B6C5C"/>
    <w:rsid w:val="005B7FB0"/>
    <w:rsid w:val="005C35A5"/>
    <w:rsid w:val="005C577C"/>
    <w:rsid w:val="005C7CFA"/>
    <w:rsid w:val="005D0621"/>
    <w:rsid w:val="005D1E27"/>
    <w:rsid w:val="005D2723"/>
    <w:rsid w:val="005D2A3E"/>
    <w:rsid w:val="005D4044"/>
    <w:rsid w:val="005E022E"/>
    <w:rsid w:val="005E5215"/>
    <w:rsid w:val="005F7F7E"/>
    <w:rsid w:val="00607559"/>
    <w:rsid w:val="00614693"/>
    <w:rsid w:val="00617CDA"/>
    <w:rsid w:val="00623C2F"/>
    <w:rsid w:val="00633578"/>
    <w:rsid w:val="00635F38"/>
    <w:rsid w:val="00637068"/>
    <w:rsid w:val="006478A4"/>
    <w:rsid w:val="00650811"/>
    <w:rsid w:val="00661D3E"/>
    <w:rsid w:val="00692627"/>
    <w:rsid w:val="006969E7"/>
    <w:rsid w:val="006971DC"/>
    <w:rsid w:val="006A3643"/>
    <w:rsid w:val="006B3847"/>
    <w:rsid w:val="006C2A29"/>
    <w:rsid w:val="006C64CF"/>
    <w:rsid w:val="006D17B1"/>
    <w:rsid w:val="006D4752"/>
    <w:rsid w:val="006D708A"/>
    <w:rsid w:val="006E14C1"/>
    <w:rsid w:val="006F024E"/>
    <w:rsid w:val="006F0292"/>
    <w:rsid w:val="006F2372"/>
    <w:rsid w:val="006F27FA"/>
    <w:rsid w:val="006F416B"/>
    <w:rsid w:val="006F519B"/>
    <w:rsid w:val="00707356"/>
    <w:rsid w:val="00713675"/>
    <w:rsid w:val="00715823"/>
    <w:rsid w:val="007178E4"/>
    <w:rsid w:val="00731BA5"/>
    <w:rsid w:val="007367AE"/>
    <w:rsid w:val="00737B93"/>
    <w:rsid w:val="00745BF0"/>
    <w:rsid w:val="00752267"/>
    <w:rsid w:val="007608D9"/>
    <w:rsid w:val="007615FE"/>
    <w:rsid w:val="0076655C"/>
    <w:rsid w:val="007742DC"/>
    <w:rsid w:val="00791437"/>
    <w:rsid w:val="00791F89"/>
    <w:rsid w:val="007A2395"/>
    <w:rsid w:val="007B0C2C"/>
    <w:rsid w:val="007B278E"/>
    <w:rsid w:val="007B6298"/>
    <w:rsid w:val="007C025A"/>
    <w:rsid w:val="007C5BA8"/>
    <w:rsid w:val="007C5C23"/>
    <w:rsid w:val="007D45AA"/>
    <w:rsid w:val="007E2A26"/>
    <w:rsid w:val="007F06B2"/>
    <w:rsid w:val="007F2348"/>
    <w:rsid w:val="00802E5A"/>
    <w:rsid w:val="00803F07"/>
    <w:rsid w:val="0080749A"/>
    <w:rsid w:val="00821FB8"/>
    <w:rsid w:val="008228E1"/>
    <w:rsid w:val="00822ACD"/>
    <w:rsid w:val="00826FBD"/>
    <w:rsid w:val="00830AD0"/>
    <w:rsid w:val="00855C66"/>
    <w:rsid w:val="0086242F"/>
    <w:rsid w:val="00871EE4"/>
    <w:rsid w:val="008808F4"/>
    <w:rsid w:val="008A545D"/>
    <w:rsid w:val="008B293F"/>
    <w:rsid w:val="008B7371"/>
    <w:rsid w:val="008C4630"/>
    <w:rsid w:val="008D3DDB"/>
    <w:rsid w:val="008F18F4"/>
    <w:rsid w:val="008F573F"/>
    <w:rsid w:val="009034EC"/>
    <w:rsid w:val="009072C0"/>
    <w:rsid w:val="0092239F"/>
    <w:rsid w:val="0093067A"/>
    <w:rsid w:val="00941C60"/>
    <w:rsid w:val="00944FA0"/>
    <w:rsid w:val="009454BF"/>
    <w:rsid w:val="00956954"/>
    <w:rsid w:val="00966D42"/>
    <w:rsid w:val="00971689"/>
    <w:rsid w:val="00973E90"/>
    <w:rsid w:val="00975B07"/>
    <w:rsid w:val="00980B4A"/>
    <w:rsid w:val="009C1998"/>
    <w:rsid w:val="009D134B"/>
    <w:rsid w:val="009D2586"/>
    <w:rsid w:val="009E3D0A"/>
    <w:rsid w:val="009E51FC"/>
    <w:rsid w:val="009F1D28"/>
    <w:rsid w:val="009F7618"/>
    <w:rsid w:val="00A04D23"/>
    <w:rsid w:val="00A06766"/>
    <w:rsid w:val="00A1136C"/>
    <w:rsid w:val="00A13765"/>
    <w:rsid w:val="00A21B12"/>
    <w:rsid w:val="00A23F80"/>
    <w:rsid w:val="00A33523"/>
    <w:rsid w:val="00A46E98"/>
    <w:rsid w:val="00A563EC"/>
    <w:rsid w:val="00A6352B"/>
    <w:rsid w:val="00A701B5"/>
    <w:rsid w:val="00A714BB"/>
    <w:rsid w:val="00A73E54"/>
    <w:rsid w:val="00A85B62"/>
    <w:rsid w:val="00A90F1A"/>
    <w:rsid w:val="00A92D8F"/>
    <w:rsid w:val="00AB2988"/>
    <w:rsid w:val="00AB7999"/>
    <w:rsid w:val="00AD3292"/>
    <w:rsid w:val="00AE7AF0"/>
    <w:rsid w:val="00B11BDB"/>
    <w:rsid w:val="00B23A34"/>
    <w:rsid w:val="00B34974"/>
    <w:rsid w:val="00B46157"/>
    <w:rsid w:val="00B500CA"/>
    <w:rsid w:val="00B56FCF"/>
    <w:rsid w:val="00B653AD"/>
    <w:rsid w:val="00B86314"/>
    <w:rsid w:val="00B95B7A"/>
    <w:rsid w:val="00BA1C2E"/>
    <w:rsid w:val="00BA3DE0"/>
    <w:rsid w:val="00BA58AC"/>
    <w:rsid w:val="00BA7441"/>
    <w:rsid w:val="00BB1FF5"/>
    <w:rsid w:val="00BC200B"/>
    <w:rsid w:val="00BC4756"/>
    <w:rsid w:val="00BC69A4"/>
    <w:rsid w:val="00BC7945"/>
    <w:rsid w:val="00BE0680"/>
    <w:rsid w:val="00BE305F"/>
    <w:rsid w:val="00BE7BA3"/>
    <w:rsid w:val="00BF5682"/>
    <w:rsid w:val="00BF7B09"/>
    <w:rsid w:val="00C105AA"/>
    <w:rsid w:val="00C20A95"/>
    <w:rsid w:val="00C229E0"/>
    <w:rsid w:val="00C2692F"/>
    <w:rsid w:val="00C3207C"/>
    <w:rsid w:val="00C347A1"/>
    <w:rsid w:val="00C36A51"/>
    <w:rsid w:val="00C400E1"/>
    <w:rsid w:val="00C41187"/>
    <w:rsid w:val="00C63C31"/>
    <w:rsid w:val="00C715AB"/>
    <w:rsid w:val="00C757A0"/>
    <w:rsid w:val="00C760DE"/>
    <w:rsid w:val="00C82630"/>
    <w:rsid w:val="00C85B4E"/>
    <w:rsid w:val="00C907F7"/>
    <w:rsid w:val="00C97A82"/>
    <w:rsid w:val="00CA2103"/>
    <w:rsid w:val="00CB6B99"/>
    <w:rsid w:val="00CC60CB"/>
    <w:rsid w:val="00CD394E"/>
    <w:rsid w:val="00CE14B9"/>
    <w:rsid w:val="00CE4C87"/>
    <w:rsid w:val="00CE544A"/>
    <w:rsid w:val="00D11E1C"/>
    <w:rsid w:val="00D160B0"/>
    <w:rsid w:val="00D17F94"/>
    <w:rsid w:val="00D223FC"/>
    <w:rsid w:val="00D26D1E"/>
    <w:rsid w:val="00D3445B"/>
    <w:rsid w:val="00D359B3"/>
    <w:rsid w:val="00D474CF"/>
    <w:rsid w:val="00D52995"/>
    <w:rsid w:val="00D5547E"/>
    <w:rsid w:val="00D60AC0"/>
    <w:rsid w:val="00D63D12"/>
    <w:rsid w:val="00D677E7"/>
    <w:rsid w:val="00D7020E"/>
    <w:rsid w:val="00D764CE"/>
    <w:rsid w:val="00D869A1"/>
    <w:rsid w:val="00DA12AD"/>
    <w:rsid w:val="00DA413F"/>
    <w:rsid w:val="00DA4584"/>
    <w:rsid w:val="00DA614B"/>
    <w:rsid w:val="00DA6BB5"/>
    <w:rsid w:val="00DA7818"/>
    <w:rsid w:val="00DB3688"/>
    <w:rsid w:val="00DC3060"/>
    <w:rsid w:val="00DD78CC"/>
    <w:rsid w:val="00DE0FB2"/>
    <w:rsid w:val="00DE2C4F"/>
    <w:rsid w:val="00DE3A37"/>
    <w:rsid w:val="00DE6EE7"/>
    <w:rsid w:val="00DF093E"/>
    <w:rsid w:val="00E01F42"/>
    <w:rsid w:val="00E206D6"/>
    <w:rsid w:val="00E3366E"/>
    <w:rsid w:val="00E34919"/>
    <w:rsid w:val="00E52086"/>
    <w:rsid w:val="00E543A6"/>
    <w:rsid w:val="00E60479"/>
    <w:rsid w:val="00E61D73"/>
    <w:rsid w:val="00E73684"/>
    <w:rsid w:val="00E818D6"/>
    <w:rsid w:val="00E87F7A"/>
    <w:rsid w:val="00E96BD7"/>
    <w:rsid w:val="00EA0DB1"/>
    <w:rsid w:val="00EA0EE9"/>
    <w:rsid w:val="00EA121C"/>
    <w:rsid w:val="00EB7DF4"/>
    <w:rsid w:val="00EC689A"/>
    <w:rsid w:val="00ED52CA"/>
    <w:rsid w:val="00ED5860"/>
    <w:rsid w:val="00ED5C19"/>
    <w:rsid w:val="00ED70AA"/>
    <w:rsid w:val="00EE07AD"/>
    <w:rsid w:val="00EE35C9"/>
    <w:rsid w:val="00F05ECA"/>
    <w:rsid w:val="00F070AD"/>
    <w:rsid w:val="00F3566E"/>
    <w:rsid w:val="00F375FB"/>
    <w:rsid w:val="00F41AC1"/>
    <w:rsid w:val="00F4367A"/>
    <w:rsid w:val="00F445B1"/>
    <w:rsid w:val="00F45CD4"/>
    <w:rsid w:val="00F5523C"/>
    <w:rsid w:val="00F62377"/>
    <w:rsid w:val="00F64AEB"/>
    <w:rsid w:val="00F66DCA"/>
    <w:rsid w:val="00F74F53"/>
    <w:rsid w:val="00F7606D"/>
    <w:rsid w:val="00F7701D"/>
    <w:rsid w:val="00F81670"/>
    <w:rsid w:val="00F82024"/>
    <w:rsid w:val="00F828DB"/>
    <w:rsid w:val="00F95BC9"/>
    <w:rsid w:val="00FA624C"/>
    <w:rsid w:val="00FB065B"/>
    <w:rsid w:val="00FB211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16095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454226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5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75EB-CB96-40ED-ADAA-C17D70D3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BA1FB666</Template>
  <TotalTime>3</TotalTime>
  <Pages>7</Pages>
  <Words>2650</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sarah.harrison</dc:creator>
  <cp:lastModifiedBy>cphythian</cp:lastModifiedBy>
  <cp:revision>4</cp:revision>
  <cp:lastPrinted>2015-07-03T12:50:00Z</cp:lastPrinted>
  <dcterms:created xsi:type="dcterms:W3CDTF">2018-10-09T11:50:00Z</dcterms:created>
  <dcterms:modified xsi:type="dcterms:W3CDTF">2018-10-09T13:25:00Z</dcterms:modified>
</cp:coreProperties>
</file>